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275266A1" w:rsidR="00E07AF8" w:rsidRPr="008F62E5"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8F62E5">
        <w:rPr>
          <w:rFonts w:eastAsiaTheme="minorEastAsia" w:cs="Arial"/>
          <w:bCs/>
          <w:noProof w:val="0"/>
          <w:sz w:val="22"/>
          <w:szCs w:val="22"/>
          <w:lang w:eastAsia="zh-CN"/>
        </w:rPr>
        <w:t>3GPP TSG</w:t>
      </w:r>
      <w:r w:rsidR="00875F9D" w:rsidRPr="008F62E5">
        <w:rPr>
          <w:rFonts w:eastAsiaTheme="minorEastAsia" w:cs="Arial"/>
          <w:bCs/>
          <w:noProof w:val="0"/>
          <w:sz w:val="22"/>
          <w:szCs w:val="22"/>
          <w:lang w:eastAsia="zh-CN"/>
        </w:rPr>
        <w:t xml:space="preserve">-RAN WG4 </w:t>
      </w:r>
      <w:r w:rsidR="00875F9D" w:rsidRPr="008F62E5">
        <w:rPr>
          <w:rFonts w:eastAsiaTheme="minorEastAsia" w:cs="Arial"/>
          <w:bCs/>
          <w:noProof w:val="0"/>
          <w:color w:val="000000" w:themeColor="text1"/>
          <w:sz w:val="22"/>
          <w:szCs w:val="22"/>
          <w:lang w:eastAsia="zh-CN"/>
        </w:rPr>
        <w:t>Meeting #</w:t>
      </w:r>
      <w:bookmarkEnd w:id="0"/>
      <w:r w:rsidR="008F62E5" w:rsidRPr="008F62E5">
        <w:rPr>
          <w:rFonts w:eastAsiaTheme="minorEastAsia" w:cs="Arial"/>
          <w:bCs/>
          <w:noProof w:val="0"/>
          <w:color w:val="000000" w:themeColor="text1"/>
          <w:sz w:val="22"/>
          <w:szCs w:val="22"/>
          <w:lang w:eastAsia="zh-CN"/>
        </w:rPr>
        <w:t>112</w:t>
      </w:r>
      <w:r w:rsidR="00875F9D" w:rsidRPr="008F62E5">
        <w:rPr>
          <w:rFonts w:eastAsiaTheme="minorEastAsia" w:cs="Arial"/>
          <w:bCs/>
          <w:noProof w:val="0"/>
          <w:color w:val="000000" w:themeColor="text1"/>
          <w:sz w:val="22"/>
          <w:szCs w:val="22"/>
          <w:lang w:eastAsia="zh-CN"/>
        </w:rPr>
        <w:t xml:space="preserve"> </w:t>
      </w:r>
      <w:r w:rsidR="00875F9D" w:rsidRPr="008F62E5">
        <w:rPr>
          <w:rFonts w:eastAsiaTheme="minorEastAsia" w:cs="Arial"/>
          <w:bCs/>
          <w:noProof w:val="0"/>
          <w:color w:val="000000" w:themeColor="text1"/>
          <w:sz w:val="22"/>
          <w:szCs w:val="22"/>
          <w:lang w:eastAsia="zh-CN"/>
        </w:rPr>
        <w:tab/>
        <w:t>R4</w:t>
      </w:r>
      <w:r w:rsidR="009F3F67" w:rsidRPr="008F62E5">
        <w:rPr>
          <w:rFonts w:eastAsiaTheme="minorEastAsia" w:cs="Arial"/>
          <w:bCs/>
          <w:noProof w:val="0"/>
          <w:color w:val="000000" w:themeColor="text1"/>
          <w:sz w:val="22"/>
          <w:szCs w:val="22"/>
          <w:lang w:eastAsia="zh-CN"/>
        </w:rPr>
        <w:t>-</w:t>
      </w:r>
      <w:r w:rsidR="00293FEF" w:rsidRPr="00293FEF">
        <w:rPr>
          <w:rFonts w:eastAsiaTheme="minorEastAsia" w:cs="Arial"/>
          <w:bCs/>
          <w:noProof w:val="0"/>
          <w:color w:val="000000" w:themeColor="text1"/>
          <w:sz w:val="22"/>
          <w:szCs w:val="22"/>
          <w:lang w:val="en-GB" w:eastAsia="zh-CN"/>
        </w:rPr>
        <w:t>2413210</w:t>
      </w:r>
    </w:p>
    <w:p w14:paraId="6A25EC1C" w14:textId="238BFD58" w:rsidR="00E07AF8" w:rsidRPr="008F62E5" w:rsidRDefault="008F62E5" w:rsidP="00E07AF8">
      <w:pPr>
        <w:pStyle w:val="Header"/>
        <w:tabs>
          <w:tab w:val="right" w:pos="9639"/>
          <w:tab w:val="right" w:pos="13323"/>
        </w:tabs>
        <w:jc w:val="both"/>
        <w:rPr>
          <w:rFonts w:eastAsiaTheme="minorEastAsia" w:cs="Arial"/>
          <w:bCs/>
          <w:noProof w:val="0"/>
          <w:sz w:val="22"/>
          <w:szCs w:val="22"/>
          <w:lang w:eastAsia="zh-CN"/>
        </w:rPr>
      </w:pPr>
      <w:r w:rsidRPr="008F62E5">
        <w:rPr>
          <w:rFonts w:eastAsiaTheme="minorEastAsia" w:cs="Arial"/>
          <w:bCs/>
          <w:noProof w:val="0"/>
          <w:sz w:val="22"/>
          <w:szCs w:val="22"/>
          <w:lang w:eastAsia="zh-CN"/>
        </w:rPr>
        <w:t>Maastricht, NL</w:t>
      </w:r>
      <w:r w:rsidR="00A20182" w:rsidRPr="008F62E5">
        <w:rPr>
          <w:rFonts w:eastAsiaTheme="minorEastAsia" w:cs="Arial"/>
          <w:bCs/>
          <w:noProof w:val="0"/>
          <w:sz w:val="22"/>
          <w:szCs w:val="22"/>
          <w:lang w:eastAsia="zh-CN"/>
        </w:rPr>
        <w:t xml:space="preserve">, </w:t>
      </w:r>
      <w:r w:rsidRPr="008F62E5">
        <w:rPr>
          <w:rFonts w:eastAsiaTheme="minorEastAsia" w:cs="Arial"/>
          <w:bCs/>
          <w:noProof w:val="0"/>
          <w:sz w:val="22"/>
          <w:szCs w:val="22"/>
          <w:lang w:eastAsia="zh-CN"/>
        </w:rPr>
        <w:t>August</w:t>
      </w:r>
      <w:r w:rsidR="00A20182" w:rsidRPr="008F62E5">
        <w:rPr>
          <w:rFonts w:eastAsiaTheme="minorEastAsia" w:cs="Arial"/>
          <w:bCs/>
          <w:noProof w:val="0"/>
          <w:sz w:val="22"/>
          <w:szCs w:val="22"/>
          <w:lang w:eastAsia="zh-CN"/>
        </w:rPr>
        <w:t xml:space="preserve"> 1</w:t>
      </w:r>
      <w:r w:rsidRPr="008F62E5">
        <w:rPr>
          <w:rFonts w:eastAsiaTheme="minorEastAsia" w:cs="Arial"/>
          <w:bCs/>
          <w:noProof w:val="0"/>
          <w:sz w:val="22"/>
          <w:szCs w:val="22"/>
          <w:lang w:eastAsia="zh-CN"/>
        </w:rPr>
        <w:t>9</w:t>
      </w:r>
      <w:r w:rsidR="00A20182" w:rsidRPr="008F62E5">
        <w:rPr>
          <w:rFonts w:eastAsiaTheme="minorEastAsia" w:cs="Arial"/>
          <w:bCs/>
          <w:noProof w:val="0"/>
          <w:sz w:val="22"/>
          <w:szCs w:val="22"/>
          <w:vertAlign w:val="superscript"/>
          <w:lang w:eastAsia="zh-CN"/>
        </w:rPr>
        <w:t xml:space="preserve">th </w:t>
      </w:r>
      <w:r w:rsidR="00A20182" w:rsidRPr="008F62E5">
        <w:rPr>
          <w:rFonts w:eastAsiaTheme="minorEastAsia" w:cs="Arial"/>
          <w:bCs/>
          <w:noProof w:val="0"/>
          <w:sz w:val="22"/>
          <w:szCs w:val="22"/>
          <w:lang w:eastAsia="zh-CN"/>
        </w:rPr>
        <w:t>– 2</w:t>
      </w:r>
      <w:r w:rsidRPr="008F62E5">
        <w:rPr>
          <w:rFonts w:eastAsiaTheme="minorEastAsia" w:cs="Arial"/>
          <w:bCs/>
          <w:noProof w:val="0"/>
          <w:sz w:val="22"/>
          <w:szCs w:val="22"/>
          <w:lang w:eastAsia="zh-CN"/>
        </w:rPr>
        <w:t>3</w:t>
      </w:r>
      <w:r w:rsidR="00A20182" w:rsidRPr="008F62E5">
        <w:rPr>
          <w:rFonts w:eastAsiaTheme="minorEastAsia" w:cs="Arial"/>
          <w:bCs/>
          <w:noProof w:val="0"/>
          <w:sz w:val="22"/>
          <w:szCs w:val="22"/>
          <w:vertAlign w:val="superscript"/>
          <w:lang w:eastAsia="zh-CN"/>
        </w:rPr>
        <w:t>th</w:t>
      </w:r>
      <w:r w:rsidR="00A20182" w:rsidRPr="008F62E5">
        <w:rPr>
          <w:rFonts w:eastAsiaTheme="minorEastAsia" w:cs="Arial"/>
          <w:bCs/>
          <w:noProof w:val="0"/>
          <w:sz w:val="22"/>
          <w:szCs w:val="22"/>
          <w:lang w:eastAsia="zh-CN"/>
        </w:rPr>
        <w:t>,</w:t>
      </w:r>
      <w:r w:rsidR="00A20182" w:rsidRPr="008F62E5">
        <w:rPr>
          <w:rFonts w:eastAsiaTheme="minorEastAsia" w:cs="Arial"/>
          <w:bCs/>
          <w:noProof w:val="0"/>
          <w:color w:val="000000" w:themeColor="text1"/>
          <w:sz w:val="22"/>
          <w:szCs w:val="22"/>
          <w:lang w:eastAsia="zh-CN"/>
        </w:rPr>
        <w:t xml:space="preserve"> </w:t>
      </w:r>
      <w:r w:rsidR="00A20182" w:rsidRPr="008F62E5">
        <w:rPr>
          <w:rFonts w:eastAsiaTheme="minorEastAsia" w:cs="Arial"/>
          <w:bCs/>
          <w:noProof w:val="0"/>
          <w:sz w:val="22"/>
          <w:szCs w:val="22"/>
          <w:lang w:eastAsia="zh-CN"/>
        </w:rPr>
        <w:t>202</w:t>
      </w:r>
      <w:r w:rsidRPr="008F62E5">
        <w:rPr>
          <w:rFonts w:eastAsiaTheme="minorEastAsia" w:cs="Arial"/>
          <w:bCs/>
          <w:noProof w:val="0"/>
          <w:sz w:val="22"/>
          <w:szCs w:val="22"/>
          <w:lang w:eastAsia="zh-CN"/>
        </w:rPr>
        <w:t>4</w:t>
      </w:r>
    </w:p>
    <w:bookmarkEnd w:id="1"/>
    <w:p w14:paraId="4BDFE11D" w14:textId="7655EC4B" w:rsidR="00811EEE" w:rsidRPr="007C788B" w:rsidRDefault="00811EEE" w:rsidP="00E07AF8">
      <w:pPr>
        <w:pStyle w:val="Header"/>
        <w:tabs>
          <w:tab w:val="right" w:pos="9639"/>
          <w:tab w:val="right" w:pos="13323"/>
        </w:tabs>
        <w:jc w:val="both"/>
        <w:rPr>
          <w:rFonts w:eastAsiaTheme="minorEastAsia" w:cs="Arial"/>
          <w:bCs/>
          <w:noProof w:val="0"/>
          <w:sz w:val="22"/>
          <w:szCs w:val="22"/>
          <w:lang w:eastAsia="zh-CN"/>
        </w:rPr>
      </w:pPr>
      <w:r w:rsidRPr="007C788B">
        <w:rPr>
          <w:rFonts w:eastAsiaTheme="minorEastAsia" w:cs="Arial"/>
          <w:bCs/>
          <w:noProof w:val="0"/>
          <w:sz w:val="22"/>
          <w:szCs w:val="22"/>
          <w:lang w:eastAsia="zh-CN"/>
        </w:rPr>
        <w:t>Agenda Item:</w:t>
      </w:r>
      <w:r w:rsidR="00743D3D" w:rsidRPr="007C788B">
        <w:rPr>
          <w:rFonts w:eastAsiaTheme="minorEastAsia" w:cs="Arial"/>
          <w:bCs/>
          <w:noProof w:val="0"/>
          <w:sz w:val="22"/>
          <w:szCs w:val="22"/>
          <w:lang w:eastAsia="zh-CN"/>
        </w:rPr>
        <w:t xml:space="preserve"> </w:t>
      </w:r>
      <w:r w:rsidR="007C788B" w:rsidRPr="007C788B">
        <w:rPr>
          <w:rFonts w:eastAsiaTheme="minorEastAsia" w:cs="Arial"/>
          <w:bCs/>
          <w:noProof w:val="0"/>
          <w:sz w:val="22"/>
          <w:szCs w:val="22"/>
          <w:lang w:eastAsia="zh-CN"/>
        </w:rPr>
        <w:t>8.24.2</w:t>
      </w:r>
    </w:p>
    <w:p w14:paraId="66CBE16F" w14:textId="7DA4E8ED" w:rsidR="0034111C" w:rsidRPr="008F62E5" w:rsidRDefault="0034111C" w:rsidP="00B71108">
      <w:pPr>
        <w:pStyle w:val="Header"/>
        <w:tabs>
          <w:tab w:val="right" w:pos="9639"/>
          <w:tab w:val="right" w:pos="13323"/>
        </w:tabs>
        <w:jc w:val="both"/>
        <w:rPr>
          <w:rFonts w:eastAsiaTheme="minorEastAsia" w:cs="Arial"/>
          <w:bCs/>
          <w:noProof w:val="0"/>
          <w:sz w:val="22"/>
          <w:szCs w:val="22"/>
          <w:lang w:eastAsia="zh-CN"/>
        </w:rPr>
      </w:pPr>
      <w:r w:rsidRPr="008F62E5">
        <w:rPr>
          <w:rFonts w:eastAsiaTheme="minorEastAsia" w:cs="Arial"/>
          <w:bCs/>
          <w:noProof w:val="0"/>
          <w:sz w:val="22"/>
          <w:szCs w:val="22"/>
          <w:lang w:eastAsia="zh-CN"/>
        </w:rPr>
        <w:t>Source:</w:t>
      </w:r>
      <w:r w:rsidR="00CD5E70" w:rsidRPr="008F62E5">
        <w:rPr>
          <w:rFonts w:eastAsiaTheme="minorEastAsia" w:cs="Arial"/>
          <w:bCs/>
          <w:noProof w:val="0"/>
          <w:sz w:val="22"/>
          <w:szCs w:val="22"/>
          <w:lang w:eastAsia="zh-CN"/>
        </w:rPr>
        <w:t xml:space="preserve"> </w:t>
      </w:r>
      <w:r w:rsidR="002E58D2" w:rsidRPr="008F62E5">
        <w:rPr>
          <w:rFonts w:eastAsiaTheme="minorEastAsia" w:cs="Arial"/>
          <w:bCs/>
          <w:noProof w:val="0"/>
          <w:sz w:val="22"/>
          <w:szCs w:val="22"/>
          <w:lang w:eastAsia="zh-CN"/>
        </w:rPr>
        <w:t xml:space="preserve">MediaTek </w:t>
      </w:r>
      <w:r w:rsidR="005D6093" w:rsidRPr="008F62E5">
        <w:rPr>
          <w:rFonts w:eastAsiaTheme="minorEastAsia" w:cs="Arial"/>
          <w:bCs/>
          <w:noProof w:val="0"/>
          <w:sz w:val="22"/>
          <w:szCs w:val="22"/>
          <w:lang w:eastAsia="zh-CN"/>
        </w:rPr>
        <w:t>inc.</w:t>
      </w:r>
    </w:p>
    <w:p w14:paraId="36945F9A" w14:textId="21D80B05"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8F62E5">
        <w:rPr>
          <w:rFonts w:eastAsiaTheme="minorEastAsia" w:cs="Arial"/>
          <w:bCs/>
          <w:noProof w:val="0"/>
          <w:sz w:val="22"/>
          <w:szCs w:val="22"/>
          <w:lang w:eastAsia="zh-CN"/>
        </w:rPr>
        <w:t>Title:</w:t>
      </w:r>
      <w:r w:rsidR="00CD5E70" w:rsidRPr="008F62E5">
        <w:rPr>
          <w:rFonts w:eastAsiaTheme="minorEastAsia" w:cs="Arial"/>
          <w:bCs/>
          <w:noProof w:val="0"/>
          <w:sz w:val="22"/>
          <w:szCs w:val="22"/>
          <w:lang w:eastAsia="zh-CN"/>
        </w:rPr>
        <w:t xml:space="preserve"> </w:t>
      </w:r>
      <w:r w:rsidR="00A0730A" w:rsidRPr="008F62E5">
        <w:rPr>
          <w:rFonts w:eastAsiaTheme="minorEastAsia" w:cs="Arial"/>
          <w:bCs/>
          <w:noProof w:val="0"/>
          <w:sz w:val="22"/>
          <w:szCs w:val="22"/>
          <w:lang w:eastAsia="zh-CN"/>
        </w:rPr>
        <w:t xml:space="preserve">Discussion on </w:t>
      </w:r>
      <w:r w:rsidR="00157C23" w:rsidRPr="00157C23">
        <w:rPr>
          <w:rFonts w:eastAsiaTheme="minorEastAsia" w:cs="Arial"/>
          <w:bCs/>
          <w:noProof w:val="0"/>
          <w:sz w:val="22"/>
          <w:szCs w:val="22"/>
          <w:lang w:eastAsia="zh-CN"/>
        </w:rPr>
        <w:t>XR (</w:t>
      </w:r>
      <w:proofErr w:type="spellStart"/>
      <w:r w:rsidR="00157C23" w:rsidRPr="00157C23">
        <w:rPr>
          <w:rFonts w:eastAsiaTheme="minorEastAsia" w:cs="Arial"/>
          <w:bCs/>
          <w:noProof w:val="0"/>
          <w:sz w:val="22"/>
          <w:szCs w:val="22"/>
          <w:lang w:eastAsia="zh-CN"/>
        </w:rPr>
        <w:t>eXtended</w:t>
      </w:r>
      <w:proofErr w:type="spellEnd"/>
      <w:r w:rsidR="00157C23" w:rsidRPr="00157C23">
        <w:rPr>
          <w:rFonts w:eastAsiaTheme="minorEastAsia" w:cs="Arial"/>
          <w:bCs/>
          <w:noProof w:val="0"/>
          <w:sz w:val="22"/>
          <w:szCs w:val="22"/>
          <w:lang w:eastAsia="zh-CN"/>
        </w:rPr>
        <w:t xml:space="preserve"> Reality) for NR Phase 3</w:t>
      </w:r>
      <w:r w:rsidR="00C5769C">
        <w:rPr>
          <w:rFonts w:eastAsiaTheme="minorEastAsia" w:cs="Arial"/>
          <w:bCs/>
          <w:noProof w:val="0"/>
          <w:sz w:val="22"/>
          <w:szCs w:val="22"/>
          <w:lang w:eastAsia="zh-CN"/>
        </w:rPr>
        <w:t xml:space="preserve"> </w:t>
      </w:r>
    </w:p>
    <w:p w14:paraId="75246F95" w14:textId="666665A9"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1AFE68BE" w14:textId="283EFFE4" w:rsidR="00463DA3" w:rsidRDefault="00463DA3" w:rsidP="00BC73EE">
      <w:pPr>
        <w:jc w:val="both"/>
      </w:pPr>
      <w:r>
        <w:t>The work item</w:t>
      </w:r>
      <w:r w:rsidR="00D7122F">
        <w:t xml:space="preserve"> (WI)</w:t>
      </w:r>
      <w:r>
        <w:t xml:space="preserve"> for </w:t>
      </w:r>
      <w:r w:rsidR="00157C23" w:rsidRPr="00157C23">
        <w:t>XR (</w:t>
      </w:r>
      <w:proofErr w:type="spellStart"/>
      <w:r w:rsidR="00157C23" w:rsidRPr="00157C23">
        <w:t>eXtended</w:t>
      </w:r>
      <w:proofErr w:type="spellEnd"/>
      <w:r w:rsidR="00157C23" w:rsidRPr="00157C23">
        <w:t xml:space="preserve"> Reality) for NR Phase 3</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2034D0">
        <w:t>[1]</w:t>
      </w:r>
      <w:r w:rsidR="009C7B84">
        <w:fldChar w:fldCharType="end"/>
      </w:r>
      <w:r>
        <w:t>:</w:t>
      </w:r>
    </w:p>
    <w:tbl>
      <w:tblPr>
        <w:tblStyle w:val="TableGrid"/>
        <w:tblW w:w="0" w:type="auto"/>
        <w:tblLook w:val="04A0" w:firstRow="1" w:lastRow="0" w:firstColumn="1" w:lastColumn="0" w:noHBand="0" w:noVBand="1"/>
      </w:tblPr>
      <w:tblGrid>
        <w:gridCol w:w="9629"/>
      </w:tblGrid>
      <w:tr w:rsidR="00E01E2A"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B4171F7" w14:textId="77777777" w:rsidR="00C76BEE" w:rsidRPr="00802AF7" w:rsidRDefault="00C76BEE" w:rsidP="00C76BEE">
            <w:pPr>
              <w:pStyle w:val="Guidance"/>
              <w:jc w:val="both"/>
              <w:rPr>
                <w:rFonts w:asciiTheme="minorHAnsi" w:hAnsiTheme="minorHAnsi" w:cstheme="minorHAnsi"/>
                <w:i w:val="0"/>
                <w:iCs/>
                <w:sz w:val="18"/>
                <w:szCs w:val="18"/>
              </w:rPr>
            </w:pPr>
            <w:r w:rsidRPr="00802AF7">
              <w:rPr>
                <w:rFonts w:asciiTheme="minorHAnsi" w:hAnsiTheme="minorHAnsi" w:cstheme="minorHAnsi"/>
                <w:i w:val="0"/>
                <w:iCs/>
                <w:sz w:val="18"/>
                <w:szCs w:val="18"/>
              </w:rPr>
              <w:t>The Rel-19 XR ph3 objectives are as follows:</w:t>
            </w:r>
          </w:p>
          <w:p w14:paraId="48BDF61C" w14:textId="77777777" w:rsidR="00C76BEE" w:rsidRPr="00802AF7" w:rsidRDefault="00C76BEE" w:rsidP="00C76BEE">
            <w:pPr>
              <w:pStyle w:val="Guidance"/>
              <w:numPr>
                <w:ilvl w:val="0"/>
                <w:numId w:val="38"/>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802AF7">
              <w:rPr>
                <w:rFonts w:asciiTheme="minorHAnsi" w:hAnsiTheme="minorHAnsi" w:cstheme="minorHAnsi"/>
                <w:sz w:val="18"/>
                <w:szCs w:val="18"/>
              </w:rPr>
              <w:t xml:space="preserve"> </w:t>
            </w:r>
            <w:r w:rsidRPr="00802AF7">
              <w:rPr>
                <w:rFonts w:asciiTheme="minorHAnsi" w:hAnsiTheme="minorHAnsi" w:cstheme="minorHAnsi"/>
                <w:i w:val="0"/>
                <w:iCs/>
                <w:sz w:val="18"/>
                <w:szCs w:val="18"/>
              </w:rPr>
              <w:t xml:space="preserve">[RAN2]. </w:t>
            </w:r>
          </w:p>
          <w:p w14:paraId="3A9760DF" w14:textId="77777777" w:rsidR="00C76BEE" w:rsidRPr="00802AF7" w:rsidRDefault="00C76BEE" w:rsidP="00C76BEE">
            <w:pPr>
              <w:pStyle w:val="Guidance"/>
              <w:numPr>
                <w:ilvl w:val="1"/>
                <w:numId w:val="38"/>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Note: Check in RAN#105 (check also other WG involvement if needed).</w:t>
            </w:r>
          </w:p>
          <w:p w14:paraId="5C6C168A" w14:textId="77777777" w:rsidR="00C76BEE" w:rsidRPr="00802AF7" w:rsidRDefault="00C76BEE" w:rsidP="00C76BEE">
            <w:pPr>
              <w:pStyle w:val="Guidance"/>
              <w:numPr>
                <w:ilvl w:val="0"/>
                <w:numId w:val="38"/>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9A98992" w14:textId="77777777" w:rsidR="00C76BEE" w:rsidRPr="00802AF7" w:rsidRDefault="00C76BEE" w:rsidP="00C76BEE">
            <w:pPr>
              <w:pStyle w:val="Guidance"/>
              <w:numPr>
                <w:ilvl w:val="0"/>
                <w:numId w:val="39"/>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Specify the corresponding measurement gap and scheduling restriction to enable the identified enhancements with RRM performance impact taken into consideration, work being triggered by LS. [RAN4]</w:t>
            </w:r>
          </w:p>
          <w:p w14:paraId="380F6CEC" w14:textId="77777777" w:rsidR="00C76BEE" w:rsidRPr="00802AF7" w:rsidRDefault="00C76BEE" w:rsidP="00C76BEE">
            <w:pPr>
              <w:numPr>
                <w:ilvl w:val="0"/>
                <w:numId w:val="38"/>
              </w:numPr>
              <w:overflowPunct w:val="0"/>
              <w:autoSpaceDE w:val="0"/>
              <w:autoSpaceDN w:val="0"/>
              <w:adjustRightInd w:val="0"/>
              <w:snapToGrid w:val="0"/>
              <w:spacing w:after="180" w:line="240" w:lineRule="auto"/>
              <w:rPr>
                <w:rFonts w:cstheme="minorHAnsi"/>
                <w:sz w:val="18"/>
                <w:szCs w:val="20"/>
                <w:lang w:eastAsia="en-US"/>
              </w:rPr>
            </w:pPr>
            <w:r w:rsidRPr="00802AF7">
              <w:rPr>
                <w:rFonts w:cstheme="minorHAnsi"/>
                <w:sz w:val="18"/>
                <w:lang w:eastAsia="en-US"/>
              </w:rPr>
              <w:t xml:space="preserve">Specify Enhancements for Scheduling, as follows: </w:t>
            </w:r>
          </w:p>
          <w:p w14:paraId="42D26D21" w14:textId="77777777" w:rsidR="00C76BEE" w:rsidRPr="00802AF7" w:rsidRDefault="00C76BEE" w:rsidP="00C76BEE">
            <w:pPr>
              <w:numPr>
                <w:ilvl w:val="1"/>
                <w:numId w:val="38"/>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For the UL, Study and if justified, Specify enhancements using delay/deadline information, for support of UL scheduling to enable high XR capacity while meeting delay requirements/avoiding too late PDUs. [RAN2].</w:t>
            </w:r>
          </w:p>
          <w:p w14:paraId="1DB16B33" w14:textId="77777777" w:rsidR="00C76BEE" w:rsidRPr="00802AF7" w:rsidRDefault="00C76BEE" w:rsidP="00C76BEE">
            <w:pPr>
              <w:numPr>
                <w:ilvl w:val="2"/>
                <w:numId w:val="38"/>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Note: LCP implementation complexity need to be taken into account when evaluating solutions.</w:t>
            </w:r>
          </w:p>
          <w:p w14:paraId="3A6A3FB2" w14:textId="77777777" w:rsidR="00C76BEE" w:rsidRPr="00802AF7" w:rsidRDefault="00C76BEE" w:rsidP="00C76BEE">
            <w:pPr>
              <w:numPr>
                <w:ilvl w:val="2"/>
                <w:numId w:val="38"/>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Note: Check in RAN#105</w:t>
            </w:r>
          </w:p>
          <w:p w14:paraId="191A6409" w14:textId="77777777" w:rsidR="00C76BEE" w:rsidRPr="00802AF7" w:rsidRDefault="00C76BEE" w:rsidP="00C76BEE">
            <w:pPr>
              <w:numPr>
                <w:ilvl w:val="0"/>
                <w:numId w:val="38"/>
              </w:numPr>
              <w:overflowPunct w:val="0"/>
              <w:autoSpaceDE w:val="0"/>
              <w:autoSpaceDN w:val="0"/>
              <w:adjustRightInd w:val="0"/>
              <w:snapToGrid w:val="0"/>
              <w:spacing w:after="180" w:line="240" w:lineRule="auto"/>
              <w:rPr>
                <w:rFonts w:cstheme="minorHAnsi"/>
                <w:sz w:val="18"/>
                <w:lang w:eastAsia="en-GB"/>
              </w:rPr>
            </w:pPr>
            <w:r w:rsidRPr="00802AF7">
              <w:rPr>
                <w:rFonts w:cstheme="minorHAnsi"/>
                <w:sz w:val="18"/>
                <w:szCs w:val="18"/>
              </w:rPr>
              <w:t>Specify the following user plane enhancements [RAN2]</w:t>
            </w:r>
          </w:p>
          <w:p w14:paraId="247C74FA" w14:textId="77777777" w:rsidR="00C76BEE" w:rsidRPr="00802AF7" w:rsidRDefault="00C76BEE" w:rsidP="00C76BEE">
            <w:pPr>
              <w:numPr>
                <w:ilvl w:val="1"/>
                <w:numId w:val="38"/>
              </w:numPr>
              <w:overflowPunct w:val="0"/>
              <w:autoSpaceDE w:val="0"/>
              <w:autoSpaceDN w:val="0"/>
              <w:adjustRightInd w:val="0"/>
              <w:snapToGrid w:val="0"/>
              <w:spacing w:after="180" w:line="240" w:lineRule="auto"/>
              <w:rPr>
                <w:rFonts w:cstheme="minorHAnsi"/>
                <w:sz w:val="18"/>
              </w:rPr>
            </w:pPr>
            <w:r w:rsidRPr="00802AF7">
              <w:rPr>
                <w:rFonts w:cstheme="minorHAnsi"/>
                <w:iCs/>
                <w:sz w:val="18"/>
                <w:szCs w:val="18"/>
              </w:rPr>
              <w:t xml:space="preserve">RLC re-transmission related enhancements for operation of RLC Acknowledged Mode (AM) with small packet delay budget. </w:t>
            </w:r>
          </w:p>
          <w:p w14:paraId="55A06E24" w14:textId="77777777" w:rsidR="00C76BEE" w:rsidRPr="00802AF7" w:rsidRDefault="00C76BEE" w:rsidP="00C76BEE">
            <w:pPr>
              <w:numPr>
                <w:ilvl w:val="1"/>
                <w:numId w:val="38"/>
              </w:numPr>
              <w:overflowPunct w:val="0"/>
              <w:autoSpaceDE w:val="0"/>
              <w:autoSpaceDN w:val="0"/>
              <w:adjustRightInd w:val="0"/>
              <w:snapToGrid w:val="0"/>
              <w:spacing w:after="180" w:line="240" w:lineRule="auto"/>
              <w:rPr>
                <w:rFonts w:cstheme="minorHAnsi"/>
                <w:sz w:val="18"/>
                <w:szCs w:val="18"/>
              </w:rPr>
            </w:pPr>
            <w:r w:rsidRPr="00802AF7">
              <w:rPr>
                <w:rFonts w:cstheme="minorHAnsi"/>
                <w:sz w:val="18"/>
              </w:rPr>
              <w:t>If justified, define a mechanism for transmitter to inform the receiver of SN gap (</w:t>
            </w:r>
            <w:r w:rsidRPr="00802AF7">
              <w:rPr>
                <w:rFonts w:cstheme="minorHAnsi"/>
                <w:sz w:val="18"/>
                <w:szCs w:val="18"/>
              </w:rPr>
              <w:t>or missing SNs) in PDCP.</w:t>
            </w:r>
          </w:p>
          <w:p w14:paraId="777A483D" w14:textId="57FC57F3" w:rsidR="00E01E2A" w:rsidRPr="00C76BEE" w:rsidRDefault="00C76BEE" w:rsidP="00C76BEE">
            <w:pPr>
              <w:numPr>
                <w:ilvl w:val="0"/>
                <w:numId w:val="40"/>
              </w:numPr>
              <w:overflowPunct w:val="0"/>
              <w:autoSpaceDE w:val="0"/>
              <w:autoSpaceDN w:val="0"/>
              <w:adjustRightInd w:val="0"/>
              <w:spacing w:after="0" w:line="240" w:lineRule="auto"/>
              <w:rPr>
                <w:bCs/>
                <w:sz w:val="20"/>
                <w:szCs w:val="20"/>
              </w:rPr>
            </w:pPr>
            <w:r w:rsidRPr="00802AF7">
              <w:rPr>
                <w:rFonts w:cstheme="minorHAnsi"/>
                <w:bCs/>
                <w:sz w:val="18"/>
                <w:szCs w:val="18"/>
              </w:rPr>
              <w:t>Specify Core requirements related to the above objectives as necessary [RAN4]</w:t>
            </w:r>
          </w:p>
        </w:tc>
      </w:tr>
    </w:tbl>
    <w:p w14:paraId="29AD6C91" w14:textId="77777777" w:rsidR="00E01E2A" w:rsidRDefault="00E01E2A" w:rsidP="00BC73EE">
      <w:pPr>
        <w:jc w:val="both"/>
      </w:pPr>
    </w:p>
    <w:p w14:paraId="0DAF6BCE" w14:textId="6B3C4C57" w:rsidR="00E01E2A" w:rsidRDefault="00E01E2A" w:rsidP="00BC73EE">
      <w:pPr>
        <w:jc w:val="both"/>
      </w:pPr>
      <w:r w:rsidRPr="001C00AE">
        <w:t xml:space="preserve">In addition, RAN1 has </w:t>
      </w:r>
      <w:r w:rsidR="000A11EF" w:rsidRPr="001C00AE">
        <w:t>sent the following LS</w:t>
      </w:r>
      <w:r w:rsidR="001C00AE">
        <w:t xml:space="preserve"> </w:t>
      </w:r>
      <w:r w:rsidR="001C00AE">
        <w:fldChar w:fldCharType="begin"/>
      </w:r>
      <w:r w:rsidR="001C00AE">
        <w:instrText xml:space="preserve"> REF _Ref173842754 \r \h </w:instrText>
      </w:r>
      <w:r w:rsidR="001C00AE">
        <w:fldChar w:fldCharType="separate"/>
      </w:r>
      <w:r w:rsidR="001C00AE">
        <w:t>[3]</w:t>
      </w:r>
      <w:r w:rsidR="001C00AE">
        <w:fldChar w:fldCharType="end"/>
      </w:r>
      <w:r w:rsidRPr="001C00AE">
        <w:t>:</w:t>
      </w:r>
    </w:p>
    <w:tbl>
      <w:tblPr>
        <w:tblStyle w:val="TableGrid"/>
        <w:tblW w:w="0" w:type="auto"/>
        <w:tblLook w:val="04A0" w:firstRow="1" w:lastRow="0" w:firstColumn="1" w:lastColumn="0" w:noHBand="0" w:noVBand="1"/>
      </w:tblPr>
      <w:tblGrid>
        <w:gridCol w:w="9629"/>
      </w:tblGrid>
      <w:tr w:rsidR="000A11EF" w:rsidRPr="000A11EF" w14:paraId="02280AC4" w14:textId="77777777" w:rsidTr="000A11EF">
        <w:tc>
          <w:tcPr>
            <w:tcW w:w="9629" w:type="dxa"/>
          </w:tcPr>
          <w:p w14:paraId="2F0112A9" w14:textId="77777777" w:rsidR="000A11EF" w:rsidRPr="00EB3372" w:rsidRDefault="000A11EF" w:rsidP="000A11EF">
            <w:pPr>
              <w:jc w:val="both"/>
              <w:rPr>
                <w:rFonts w:cstheme="minorHAnsi"/>
                <w:sz w:val="18"/>
                <w:szCs w:val="18"/>
                <w:lang w:val="en-US"/>
              </w:rPr>
            </w:pPr>
            <w:r w:rsidRPr="00EB3372">
              <w:rPr>
                <w:rFonts w:cstheme="minorHAnsi"/>
                <w:sz w:val="18"/>
                <w:szCs w:val="18"/>
                <w:lang w:val="en-US"/>
              </w:rPr>
              <w:t>RAN1 discussed UE assistance information related to measurements occasions and related to channel conditions, traffic, UE mobility. The following agreement and conclusions were agreed: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0A11EF" w:rsidRPr="00EB3372" w14:paraId="371E3678" w14:textId="77777777" w:rsidTr="00D96B6D">
              <w:tc>
                <w:tcPr>
                  <w:tcW w:w="9781" w:type="dxa"/>
                  <w:shd w:val="clear" w:color="auto" w:fill="auto"/>
                </w:tcPr>
                <w:p w14:paraId="5735AB05" w14:textId="77777777" w:rsidR="000A11EF" w:rsidRPr="00EB3372" w:rsidRDefault="000A11EF" w:rsidP="000A11EF">
                  <w:pPr>
                    <w:rPr>
                      <w:rFonts w:eastAsia="SimSun" w:cstheme="minorHAnsi"/>
                      <w:b/>
                      <w:bCs/>
                      <w:sz w:val="18"/>
                      <w:szCs w:val="18"/>
                      <w:lang w:val="en-US"/>
                    </w:rPr>
                  </w:pPr>
                  <w:r w:rsidRPr="00EB3372">
                    <w:rPr>
                      <w:rFonts w:eastAsia="SimSun" w:cstheme="minorHAnsi"/>
                      <w:b/>
                      <w:bCs/>
                      <w:sz w:val="18"/>
                      <w:szCs w:val="18"/>
                      <w:highlight w:val="green"/>
                      <w:lang w:val="en-US"/>
                    </w:rPr>
                    <w:t>Agreement</w:t>
                  </w:r>
                </w:p>
                <w:p w14:paraId="40EEBF8D" w14:textId="77777777" w:rsidR="000A11EF" w:rsidRPr="00EB3372" w:rsidRDefault="000A11EF" w:rsidP="000A11EF">
                  <w:pPr>
                    <w:rPr>
                      <w:rFonts w:eastAsia="SimSun" w:cstheme="minorHAnsi"/>
                      <w:sz w:val="18"/>
                      <w:szCs w:val="18"/>
                      <w:lang w:val="en-US"/>
                    </w:rPr>
                  </w:pPr>
                  <w:r w:rsidRPr="00EB3372">
                    <w:rPr>
                      <w:rFonts w:eastAsia="SimSun" w:cstheme="minorHAnsi"/>
                      <w:sz w:val="18"/>
                      <w:szCs w:val="18"/>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22374ACF" w14:textId="77777777" w:rsidR="000A11EF" w:rsidRPr="00EB3372" w:rsidRDefault="000A11EF" w:rsidP="000A11EF">
                  <w:pPr>
                    <w:pStyle w:val="ListParagraph"/>
                    <w:numPr>
                      <w:ilvl w:val="0"/>
                      <w:numId w:val="42"/>
                    </w:numPr>
                    <w:spacing w:after="0" w:line="240" w:lineRule="auto"/>
                    <w:rPr>
                      <w:rFonts w:cstheme="minorHAnsi"/>
                      <w:sz w:val="18"/>
                      <w:szCs w:val="18"/>
                    </w:rPr>
                  </w:pPr>
                  <w:r w:rsidRPr="00EB3372">
                    <w:rPr>
                      <w:rFonts w:cstheme="minorHAnsi"/>
                      <w:sz w:val="18"/>
                      <w:szCs w:val="18"/>
                    </w:rPr>
                    <w:t>FFS: UE assistance information related to measurement occasions:</w:t>
                  </w:r>
                </w:p>
                <w:p w14:paraId="3E3D9EB9" w14:textId="77777777" w:rsidR="000A11EF" w:rsidRPr="00EB3372" w:rsidRDefault="000A11EF" w:rsidP="000A11EF">
                  <w:pPr>
                    <w:pStyle w:val="ListParagraph"/>
                    <w:numPr>
                      <w:ilvl w:val="1"/>
                      <w:numId w:val="42"/>
                    </w:numPr>
                    <w:spacing w:after="0" w:line="240" w:lineRule="auto"/>
                    <w:jc w:val="both"/>
                    <w:rPr>
                      <w:rFonts w:cstheme="minorHAnsi"/>
                      <w:sz w:val="18"/>
                      <w:szCs w:val="18"/>
                    </w:rPr>
                  </w:pPr>
                  <w:r w:rsidRPr="00EB3372">
                    <w:rPr>
                      <w:rFonts w:cstheme="minorHAnsi"/>
                      <w:sz w:val="18"/>
                      <w:szCs w:val="18"/>
                    </w:rPr>
                    <w:t xml:space="preserve">FFS: The number of needed measurement gaps/SMTC with restrictions within a time period; </w:t>
                  </w:r>
                </w:p>
                <w:p w14:paraId="5CFEE989" w14:textId="77777777" w:rsidR="000A11EF" w:rsidRPr="00EB3372" w:rsidRDefault="000A11EF" w:rsidP="000A11EF">
                  <w:pPr>
                    <w:pStyle w:val="ListParagraph"/>
                    <w:numPr>
                      <w:ilvl w:val="1"/>
                      <w:numId w:val="42"/>
                    </w:numPr>
                    <w:spacing w:after="0" w:line="240" w:lineRule="auto"/>
                    <w:jc w:val="both"/>
                    <w:rPr>
                      <w:rFonts w:cstheme="minorHAnsi"/>
                      <w:sz w:val="18"/>
                      <w:szCs w:val="18"/>
                    </w:rPr>
                  </w:pPr>
                  <w:r w:rsidRPr="00EB3372">
                    <w:rPr>
                      <w:rFonts w:cstheme="minorHAnsi"/>
                      <w:sz w:val="18"/>
                      <w:szCs w:val="18"/>
                    </w:rPr>
                    <w:t>FFS: The maximum number or ratio of MGs/SMTC with restrictions that can be skipped within a time period;</w:t>
                  </w:r>
                </w:p>
                <w:p w14:paraId="3A520DCD" w14:textId="77777777" w:rsidR="000A11EF" w:rsidRPr="00EB3372" w:rsidRDefault="000A11EF" w:rsidP="000A11EF">
                  <w:pPr>
                    <w:pStyle w:val="ListParagraph"/>
                    <w:numPr>
                      <w:ilvl w:val="1"/>
                      <w:numId w:val="42"/>
                    </w:numPr>
                    <w:spacing w:after="0" w:line="240" w:lineRule="auto"/>
                    <w:jc w:val="both"/>
                    <w:rPr>
                      <w:rFonts w:cstheme="minorHAnsi"/>
                      <w:sz w:val="18"/>
                      <w:szCs w:val="18"/>
                    </w:rPr>
                  </w:pPr>
                  <w:r w:rsidRPr="00EB3372">
                    <w:rPr>
                      <w:rFonts w:cstheme="minorHAnsi"/>
                      <w:sz w:val="18"/>
                      <w:szCs w:val="18"/>
                    </w:rPr>
                    <w:t>FFS: The number of required SSBs within a time period;</w:t>
                  </w:r>
                </w:p>
                <w:p w14:paraId="78E853ED" w14:textId="77777777" w:rsidR="000A11EF" w:rsidRPr="00EB3372" w:rsidRDefault="000A11EF" w:rsidP="000A11EF">
                  <w:pPr>
                    <w:pStyle w:val="ListParagraph"/>
                    <w:numPr>
                      <w:ilvl w:val="1"/>
                      <w:numId w:val="42"/>
                    </w:numPr>
                    <w:spacing w:after="0" w:line="240" w:lineRule="auto"/>
                    <w:jc w:val="both"/>
                    <w:rPr>
                      <w:rFonts w:cstheme="minorHAnsi"/>
                      <w:sz w:val="18"/>
                      <w:szCs w:val="18"/>
                    </w:rPr>
                  </w:pPr>
                  <w:r w:rsidRPr="00EB3372">
                    <w:rPr>
                      <w:rFonts w:cstheme="minorHAnsi"/>
                      <w:sz w:val="18"/>
                      <w:szCs w:val="18"/>
                    </w:rPr>
                    <w:t>FFS: The number of consecutive RRM measurements that can be skipped;</w:t>
                  </w:r>
                </w:p>
                <w:p w14:paraId="03E89EDE" w14:textId="77777777" w:rsidR="000A11EF" w:rsidRPr="00EB3372" w:rsidRDefault="000A11EF" w:rsidP="000A11EF">
                  <w:pPr>
                    <w:pStyle w:val="ListParagraph"/>
                    <w:numPr>
                      <w:ilvl w:val="1"/>
                      <w:numId w:val="42"/>
                    </w:numPr>
                    <w:spacing w:after="0" w:line="240" w:lineRule="auto"/>
                    <w:jc w:val="both"/>
                    <w:rPr>
                      <w:rFonts w:cstheme="minorHAnsi"/>
                      <w:sz w:val="18"/>
                      <w:szCs w:val="18"/>
                    </w:rPr>
                  </w:pPr>
                  <w:r w:rsidRPr="00EB3372">
                    <w:rPr>
                      <w:rFonts w:cstheme="minorHAnsi"/>
                      <w:sz w:val="18"/>
                      <w:szCs w:val="18"/>
                    </w:rPr>
                    <w:t>FFS: The maximum interval between two consecutively reserved gap/restriction occasions for RRM measurements;</w:t>
                  </w:r>
                </w:p>
                <w:p w14:paraId="0E235031" w14:textId="77777777" w:rsidR="000A11EF" w:rsidRPr="00EB3372" w:rsidRDefault="000A11EF" w:rsidP="000A11EF">
                  <w:pPr>
                    <w:pStyle w:val="ListParagraph"/>
                    <w:numPr>
                      <w:ilvl w:val="1"/>
                      <w:numId w:val="42"/>
                    </w:numPr>
                    <w:spacing w:after="0" w:line="240" w:lineRule="auto"/>
                    <w:rPr>
                      <w:rFonts w:cstheme="minorHAnsi"/>
                      <w:sz w:val="18"/>
                      <w:szCs w:val="18"/>
                    </w:rPr>
                  </w:pPr>
                  <w:r w:rsidRPr="00EB3372">
                    <w:rPr>
                      <w:rFonts w:cstheme="minorHAnsi"/>
                      <w:sz w:val="18"/>
                      <w:szCs w:val="18"/>
                    </w:rPr>
                    <w:lastRenderedPageBreak/>
                    <w:t xml:space="preserve">FFS: The patterns of gap(s)/restriction(s) where skipping is feasible or acceptable;  </w:t>
                  </w:r>
                </w:p>
                <w:p w14:paraId="7BC81B59" w14:textId="77777777" w:rsidR="000A11EF" w:rsidRPr="00EB3372" w:rsidRDefault="000A11EF" w:rsidP="000A11EF">
                  <w:pPr>
                    <w:pStyle w:val="ListParagraph"/>
                    <w:numPr>
                      <w:ilvl w:val="0"/>
                      <w:numId w:val="42"/>
                    </w:numPr>
                    <w:spacing w:after="0" w:line="240" w:lineRule="auto"/>
                    <w:rPr>
                      <w:rFonts w:cstheme="minorHAnsi"/>
                      <w:sz w:val="18"/>
                      <w:szCs w:val="18"/>
                    </w:rPr>
                  </w:pPr>
                  <w:r w:rsidRPr="00EB3372">
                    <w:rPr>
                      <w:rFonts w:cstheme="minorHAnsi"/>
                      <w:sz w:val="18"/>
                      <w:szCs w:val="18"/>
                    </w:rPr>
                    <w:t>FFS: UE assistance information related to channel conditions:</w:t>
                  </w:r>
                </w:p>
                <w:p w14:paraId="46CE2456" w14:textId="77777777" w:rsidR="000A11EF" w:rsidRPr="00EB3372" w:rsidRDefault="000A11EF" w:rsidP="000A11EF">
                  <w:pPr>
                    <w:pStyle w:val="ListParagraph"/>
                    <w:numPr>
                      <w:ilvl w:val="1"/>
                      <w:numId w:val="42"/>
                    </w:numPr>
                    <w:spacing w:after="0" w:line="240" w:lineRule="auto"/>
                    <w:rPr>
                      <w:rFonts w:cstheme="minorHAnsi"/>
                      <w:sz w:val="18"/>
                      <w:szCs w:val="18"/>
                    </w:rPr>
                  </w:pPr>
                  <w:r w:rsidRPr="00EB3372">
                    <w:rPr>
                      <w:rFonts w:cstheme="minorHAnsi"/>
                      <w:sz w:val="18"/>
                      <w:szCs w:val="18"/>
                    </w:rPr>
                    <w:t>FFS: RSRP is below/above search threshold (s-</w:t>
                  </w:r>
                  <w:proofErr w:type="spellStart"/>
                  <w:r w:rsidRPr="00EB3372">
                    <w:rPr>
                      <w:rFonts w:cstheme="minorHAnsi"/>
                      <w:sz w:val="18"/>
                      <w:szCs w:val="18"/>
                    </w:rPr>
                    <w:t>MeasureConfig</w:t>
                  </w:r>
                  <w:proofErr w:type="spellEnd"/>
                  <w:r w:rsidRPr="00EB3372">
                    <w:rPr>
                      <w:rFonts w:cstheme="minorHAnsi"/>
                      <w:sz w:val="18"/>
                      <w:szCs w:val="18"/>
                    </w:rPr>
                    <w:t>);</w:t>
                  </w:r>
                </w:p>
                <w:p w14:paraId="6D54CC95" w14:textId="77777777" w:rsidR="000A11EF" w:rsidRPr="00EB3372" w:rsidRDefault="000A11EF" w:rsidP="000A11EF">
                  <w:pPr>
                    <w:pStyle w:val="ListParagraph"/>
                    <w:numPr>
                      <w:ilvl w:val="0"/>
                      <w:numId w:val="42"/>
                    </w:numPr>
                    <w:spacing w:after="0" w:line="240" w:lineRule="auto"/>
                    <w:rPr>
                      <w:rFonts w:cstheme="minorHAnsi"/>
                      <w:sz w:val="18"/>
                      <w:szCs w:val="18"/>
                    </w:rPr>
                  </w:pPr>
                  <w:r w:rsidRPr="00EB3372">
                    <w:rPr>
                      <w:rFonts w:cstheme="minorHAnsi"/>
                      <w:sz w:val="18"/>
                      <w:szCs w:val="18"/>
                    </w:rPr>
                    <w:t>FFS: UE assistance information related to traffic:</w:t>
                  </w:r>
                </w:p>
                <w:p w14:paraId="69396C0F" w14:textId="77777777" w:rsidR="000A11EF" w:rsidRPr="00EB3372" w:rsidRDefault="000A11EF" w:rsidP="000A11EF">
                  <w:pPr>
                    <w:pStyle w:val="ListParagraph"/>
                    <w:numPr>
                      <w:ilvl w:val="1"/>
                      <w:numId w:val="42"/>
                    </w:numPr>
                    <w:spacing w:after="0" w:line="240" w:lineRule="auto"/>
                    <w:rPr>
                      <w:rFonts w:cstheme="minorHAnsi"/>
                      <w:sz w:val="18"/>
                      <w:szCs w:val="18"/>
                    </w:rPr>
                  </w:pPr>
                  <w:r w:rsidRPr="00EB3372">
                    <w:rPr>
                      <w:rFonts w:cstheme="minorHAnsi"/>
                      <w:sz w:val="18"/>
                      <w:szCs w:val="18"/>
                    </w:rPr>
                    <w:t>FFS: PSI (PDU set importance);</w:t>
                  </w:r>
                </w:p>
                <w:p w14:paraId="5AF36612" w14:textId="77777777" w:rsidR="000A11EF" w:rsidRPr="00EB3372" w:rsidRDefault="000A11EF" w:rsidP="000A11EF">
                  <w:pPr>
                    <w:pStyle w:val="ListParagraph"/>
                    <w:numPr>
                      <w:ilvl w:val="0"/>
                      <w:numId w:val="42"/>
                    </w:numPr>
                    <w:spacing w:after="0" w:line="240" w:lineRule="auto"/>
                    <w:rPr>
                      <w:rFonts w:cstheme="minorHAnsi"/>
                      <w:sz w:val="18"/>
                      <w:szCs w:val="18"/>
                    </w:rPr>
                  </w:pPr>
                  <w:r w:rsidRPr="00EB3372">
                    <w:rPr>
                      <w:rFonts w:cstheme="minorHAnsi"/>
                      <w:sz w:val="18"/>
                      <w:szCs w:val="18"/>
                    </w:rPr>
                    <w:t>FFS: UE assistance information related to UE mobility:</w:t>
                  </w:r>
                </w:p>
                <w:p w14:paraId="469FAC96" w14:textId="77777777" w:rsidR="000A11EF" w:rsidRPr="00EB3372" w:rsidRDefault="000A11EF" w:rsidP="000A11EF">
                  <w:pPr>
                    <w:pStyle w:val="ListParagraph"/>
                    <w:numPr>
                      <w:ilvl w:val="1"/>
                      <w:numId w:val="42"/>
                    </w:numPr>
                    <w:spacing w:after="0" w:line="240" w:lineRule="auto"/>
                    <w:rPr>
                      <w:rFonts w:cstheme="minorHAnsi"/>
                      <w:sz w:val="18"/>
                      <w:szCs w:val="18"/>
                    </w:rPr>
                  </w:pPr>
                  <w:r w:rsidRPr="00EB3372">
                    <w:rPr>
                      <w:rFonts w:cstheme="minorHAnsi"/>
                      <w:sz w:val="18"/>
                      <w:szCs w:val="18"/>
                    </w:rPr>
                    <w:t>FFS: L3 parameters related to mobility, e.g., static or not</w:t>
                  </w:r>
                </w:p>
                <w:p w14:paraId="76ACCD7B" w14:textId="77777777" w:rsidR="000A11EF" w:rsidRPr="00EB3372" w:rsidRDefault="000A11EF" w:rsidP="000A11EF">
                  <w:pPr>
                    <w:pStyle w:val="ListParagraph"/>
                    <w:rPr>
                      <w:rFonts w:cstheme="minorHAnsi"/>
                      <w:sz w:val="18"/>
                      <w:szCs w:val="18"/>
                    </w:rPr>
                  </w:pPr>
                  <w:r w:rsidRPr="00EB3372">
                    <w:rPr>
                      <w:rFonts w:cstheme="minorHAnsi"/>
                      <w:sz w:val="18"/>
                      <w:szCs w:val="18"/>
                    </w:rPr>
                    <w:t>Companies are encouraged to provide additional details (e.g. how often the UE assistance info is provided, timing, applicable scenarios, performance gains, etc) on their preferred scheme.</w:t>
                  </w:r>
                </w:p>
                <w:p w14:paraId="5E53E377" w14:textId="77777777" w:rsidR="000A11EF" w:rsidRPr="00EB3372" w:rsidRDefault="000A11EF" w:rsidP="000A11EF">
                  <w:pPr>
                    <w:pStyle w:val="ListParagraph"/>
                    <w:rPr>
                      <w:rFonts w:cstheme="minorHAnsi"/>
                      <w:sz w:val="18"/>
                      <w:szCs w:val="18"/>
                    </w:rPr>
                  </w:pPr>
                  <w:r w:rsidRPr="00EB3372">
                    <w:rPr>
                      <w:rFonts w:cstheme="minorHAnsi"/>
                      <w:sz w:val="18"/>
                      <w:szCs w:val="18"/>
                    </w:rPr>
                    <w:t xml:space="preserve">Note: From specification point of view, there is no mandated </w:t>
                  </w:r>
                  <w:proofErr w:type="spellStart"/>
                  <w:r w:rsidRPr="00EB3372">
                    <w:rPr>
                      <w:rFonts w:cstheme="minorHAnsi"/>
                      <w:sz w:val="18"/>
                      <w:szCs w:val="18"/>
                    </w:rPr>
                    <w:t>gNB</w:t>
                  </w:r>
                  <w:proofErr w:type="spellEnd"/>
                  <w:r w:rsidRPr="00EB3372">
                    <w:rPr>
                      <w:rFonts w:cstheme="minorHAnsi"/>
                      <w:sz w:val="18"/>
                      <w:szCs w:val="18"/>
                    </w:rPr>
                    <w:t xml:space="preserve"> </w:t>
                  </w:r>
                  <w:proofErr w:type="spellStart"/>
                  <w:r w:rsidRPr="00EB3372">
                    <w:rPr>
                      <w:rFonts w:cstheme="minorHAnsi"/>
                      <w:sz w:val="18"/>
                      <w:szCs w:val="18"/>
                    </w:rPr>
                    <w:t>behavior</w:t>
                  </w:r>
                  <w:proofErr w:type="spellEnd"/>
                  <w:r w:rsidRPr="00EB3372">
                    <w:rPr>
                      <w:rFonts w:cstheme="minorHAnsi"/>
                      <w:sz w:val="18"/>
                      <w:szCs w:val="18"/>
                    </w:rPr>
                    <w:t xml:space="preserve"> in response to any of the UE assistance information. </w:t>
                  </w:r>
                </w:p>
                <w:p w14:paraId="3C7C9F12" w14:textId="560F305E" w:rsidR="000A11EF" w:rsidRPr="00EB3372" w:rsidRDefault="000A11EF" w:rsidP="000A11EF">
                  <w:pPr>
                    <w:pStyle w:val="ListParagraph"/>
                    <w:rPr>
                      <w:rFonts w:cstheme="minorHAnsi"/>
                      <w:sz w:val="18"/>
                      <w:szCs w:val="18"/>
                    </w:rPr>
                  </w:pPr>
                  <w:r w:rsidRPr="00EB3372">
                    <w:rPr>
                      <w:rFonts w:cstheme="minorHAnsi"/>
                      <w:sz w:val="18"/>
                      <w:szCs w:val="18"/>
                    </w:rPr>
                    <w:t>RAN1 to make decision, from RAN1 perspective, in RAN1#117 on the support of UE assistance information.</w:t>
                  </w:r>
                </w:p>
                <w:p w14:paraId="13EF5141" w14:textId="77777777" w:rsidR="000A11EF" w:rsidRPr="00EB3372" w:rsidRDefault="000A11EF" w:rsidP="000A11EF">
                  <w:pPr>
                    <w:rPr>
                      <w:rFonts w:eastAsia="SimSun" w:cstheme="minorHAnsi"/>
                      <w:b/>
                      <w:bCs/>
                      <w:sz w:val="18"/>
                      <w:szCs w:val="18"/>
                    </w:rPr>
                  </w:pPr>
                  <w:r w:rsidRPr="00EB3372">
                    <w:rPr>
                      <w:rFonts w:eastAsia="SimSun" w:cstheme="minorHAnsi"/>
                      <w:b/>
                      <w:bCs/>
                      <w:sz w:val="18"/>
                      <w:szCs w:val="18"/>
                      <w:lang w:val="en-US"/>
                    </w:rPr>
                    <w:t>Conclusion</w:t>
                  </w:r>
                </w:p>
                <w:p w14:paraId="0D93D44E" w14:textId="1FBF7B0A" w:rsidR="000A11EF" w:rsidRPr="00EB3372" w:rsidRDefault="000A11EF" w:rsidP="000A11EF">
                  <w:pPr>
                    <w:rPr>
                      <w:rFonts w:eastAsia="SimSun" w:cstheme="minorHAnsi"/>
                      <w:color w:val="000000"/>
                      <w:sz w:val="18"/>
                      <w:szCs w:val="18"/>
                      <w:lang w:val="en-US"/>
                    </w:rPr>
                  </w:pPr>
                  <w:r w:rsidRPr="00EB3372">
                    <w:rPr>
                      <w:rFonts w:eastAsia="SimSun" w:cstheme="minorHAnsi"/>
                      <w:color w:val="000000"/>
                      <w:sz w:val="18"/>
                      <w:szCs w:val="18"/>
                      <w:lang w:val="en-US"/>
                    </w:rPr>
                    <w:t>RAN1 does not further discuss new UE assistance information related to channel conditions, traffic, UE mobility.</w:t>
                  </w:r>
                </w:p>
                <w:p w14:paraId="7B44658F" w14:textId="77777777" w:rsidR="000A11EF" w:rsidRPr="00EB3372" w:rsidRDefault="000A11EF" w:rsidP="000A11EF">
                  <w:pPr>
                    <w:rPr>
                      <w:rFonts w:eastAsia="SimSun" w:cstheme="minorHAnsi"/>
                      <w:b/>
                      <w:bCs/>
                      <w:sz w:val="18"/>
                      <w:szCs w:val="18"/>
                      <w:lang w:val="en-US" w:eastAsia="ko-KR"/>
                    </w:rPr>
                  </w:pPr>
                  <w:r w:rsidRPr="00EB3372">
                    <w:rPr>
                      <w:rFonts w:eastAsia="SimSun" w:cstheme="minorHAnsi"/>
                      <w:b/>
                      <w:bCs/>
                      <w:sz w:val="18"/>
                      <w:szCs w:val="18"/>
                      <w:lang w:val="en-US" w:eastAsia="ko-KR"/>
                    </w:rPr>
                    <w:t>Conclusion</w:t>
                  </w:r>
                </w:p>
                <w:p w14:paraId="09F92C1E" w14:textId="77777777" w:rsidR="000A11EF" w:rsidRPr="00EB3372" w:rsidRDefault="000A11EF" w:rsidP="000A11EF">
                  <w:pPr>
                    <w:rPr>
                      <w:rFonts w:eastAsia="SimSun" w:cstheme="minorHAnsi"/>
                      <w:sz w:val="18"/>
                      <w:szCs w:val="18"/>
                    </w:rPr>
                  </w:pPr>
                  <w:r w:rsidRPr="00EB3372">
                    <w:rPr>
                      <w:rFonts w:eastAsia="SimSun" w:cstheme="minorHAnsi"/>
                      <w:sz w:val="18"/>
                      <w:szCs w:val="18"/>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1D1C5C95" w14:textId="77777777" w:rsidR="000A11EF" w:rsidRPr="00EB3372" w:rsidRDefault="000A11EF" w:rsidP="000A11EF">
            <w:pPr>
              <w:rPr>
                <w:rFonts w:cstheme="minorHAnsi"/>
                <w:sz w:val="18"/>
                <w:szCs w:val="18"/>
                <w:lang w:val="en-US"/>
              </w:rPr>
            </w:pPr>
          </w:p>
          <w:p w14:paraId="64188270" w14:textId="77777777" w:rsidR="000A11EF" w:rsidRPr="00EB3372" w:rsidRDefault="000A11EF" w:rsidP="000A11EF">
            <w:pPr>
              <w:rPr>
                <w:rFonts w:cstheme="minorHAnsi"/>
                <w:sz w:val="18"/>
                <w:szCs w:val="18"/>
                <w:lang w:val="en-US"/>
              </w:rPr>
            </w:pPr>
            <w:r w:rsidRPr="00EB3372">
              <w:rPr>
                <w:rFonts w:cstheme="minorHAnsi"/>
                <w:sz w:val="18"/>
                <w:szCs w:val="18"/>
                <w:lang w:val="en-US"/>
              </w:rPr>
              <w:t xml:space="preserve">Particularly, it was discussed whether impact on RRM performance from skipping measurement occasions may be reduced if UE sends additional information: </w:t>
            </w:r>
          </w:p>
          <w:p w14:paraId="1B50F960" w14:textId="77777777" w:rsidR="000A11EF" w:rsidRPr="00EB3372" w:rsidRDefault="000A11EF" w:rsidP="000A11EF">
            <w:pPr>
              <w:pStyle w:val="ListParagraph"/>
              <w:numPr>
                <w:ilvl w:val="0"/>
                <w:numId w:val="41"/>
              </w:numPr>
              <w:spacing w:after="0" w:line="240" w:lineRule="auto"/>
              <w:jc w:val="both"/>
              <w:rPr>
                <w:rFonts w:cstheme="minorHAnsi"/>
                <w:sz w:val="18"/>
                <w:szCs w:val="18"/>
              </w:rPr>
            </w:pPr>
            <w:r w:rsidRPr="00EB3372">
              <w:rPr>
                <w:rFonts w:cstheme="minorHAnsi"/>
                <w:sz w:val="18"/>
                <w:szCs w:val="18"/>
              </w:rPr>
              <w:t xml:space="preserve">Information about the maximum number of MGs/SMTC with restrictions that can be skipped within a time period. </w:t>
            </w:r>
          </w:p>
          <w:p w14:paraId="39D588F4" w14:textId="77777777" w:rsidR="000A11EF" w:rsidRPr="00EB3372" w:rsidRDefault="000A11EF" w:rsidP="00BC73EE">
            <w:pPr>
              <w:pStyle w:val="ListParagraph"/>
              <w:numPr>
                <w:ilvl w:val="0"/>
                <w:numId w:val="41"/>
              </w:numPr>
              <w:spacing w:after="0" w:line="240" w:lineRule="auto"/>
              <w:jc w:val="both"/>
              <w:rPr>
                <w:rFonts w:cstheme="minorHAnsi"/>
                <w:sz w:val="18"/>
                <w:szCs w:val="18"/>
              </w:rPr>
            </w:pPr>
            <w:r w:rsidRPr="00EB3372">
              <w:rPr>
                <w:rFonts w:cstheme="minorHAnsi"/>
                <w:sz w:val="18"/>
                <w:szCs w:val="18"/>
              </w:rPr>
              <w:t>Information about the patterns of gap(s)/restriction(s) where skipping is feasible or acceptable.</w:t>
            </w:r>
          </w:p>
          <w:p w14:paraId="59AB16D6" w14:textId="77777777" w:rsidR="006B7901" w:rsidRPr="00EB3372" w:rsidRDefault="006B7901" w:rsidP="006B7901">
            <w:pPr>
              <w:spacing w:after="0" w:line="240" w:lineRule="auto"/>
              <w:jc w:val="both"/>
              <w:rPr>
                <w:rFonts w:cstheme="minorHAnsi"/>
                <w:sz w:val="18"/>
                <w:szCs w:val="18"/>
              </w:rPr>
            </w:pPr>
          </w:p>
          <w:p w14:paraId="2FBD5FAE" w14:textId="1ADE52AA" w:rsidR="006B7901" w:rsidRPr="00EB3372" w:rsidRDefault="006B7901" w:rsidP="006B7901">
            <w:pPr>
              <w:pStyle w:val="Heading1"/>
              <w:numPr>
                <w:ilvl w:val="0"/>
                <w:numId w:val="0"/>
              </w:numPr>
              <w:ind w:left="432" w:hanging="432"/>
              <w:rPr>
                <w:rFonts w:asciiTheme="minorHAnsi" w:hAnsiTheme="minorHAnsi" w:cstheme="minorHAnsi"/>
                <w:b/>
                <w:sz w:val="18"/>
                <w:szCs w:val="18"/>
              </w:rPr>
            </w:pPr>
            <w:r w:rsidRPr="00EB3372">
              <w:rPr>
                <w:rFonts w:asciiTheme="minorHAnsi" w:hAnsiTheme="minorHAnsi" w:cstheme="minorHAnsi"/>
                <w:b/>
                <w:bCs/>
                <w:sz w:val="18"/>
                <w:szCs w:val="18"/>
              </w:rPr>
              <w:t xml:space="preserve">Actions </w:t>
            </w:r>
            <w:r w:rsidRPr="00EB3372">
              <w:rPr>
                <w:rFonts w:asciiTheme="minorHAnsi" w:hAnsiTheme="minorHAnsi" w:cstheme="minorHAnsi"/>
                <w:b/>
                <w:sz w:val="18"/>
                <w:szCs w:val="18"/>
              </w:rPr>
              <w:t xml:space="preserve">To </w:t>
            </w:r>
            <w:r w:rsidRPr="00EB3372">
              <w:rPr>
                <w:rFonts w:asciiTheme="minorHAnsi" w:hAnsiTheme="minorHAnsi" w:cstheme="minorHAnsi"/>
                <w:b/>
                <w:bCs/>
                <w:sz w:val="18"/>
                <w:szCs w:val="18"/>
              </w:rPr>
              <w:t>RAN4</w:t>
            </w:r>
            <w:r w:rsidRPr="00EB3372">
              <w:rPr>
                <w:rFonts w:asciiTheme="minorHAnsi" w:hAnsiTheme="minorHAnsi" w:cstheme="minorHAnsi"/>
                <w:b/>
                <w:sz w:val="18"/>
                <w:szCs w:val="18"/>
              </w:rPr>
              <w:t xml:space="preserve"> </w:t>
            </w:r>
          </w:p>
          <w:p w14:paraId="678205DE" w14:textId="0F0C6543" w:rsidR="006B7901" w:rsidRPr="00EB3372" w:rsidRDefault="006B7901" w:rsidP="006B7901">
            <w:pPr>
              <w:spacing w:after="0" w:line="240" w:lineRule="auto"/>
              <w:jc w:val="both"/>
              <w:rPr>
                <w:rFonts w:cstheme="minorHAnsi"/>
                <w:sz w:val="18"/>
                <w:szCs w:val="18"/>
              </w:rPr>
            </w:pPr>
            <w:r w:rsidRPr="00EB3372">
              <w:rPr>
                <w:rFonts w:cstheme="minorHAnsi"/>
                <w:b/>
                <w:sz w:val="18"/>
                <w:szCs w:val="18"/>
              </w:rPr>
              <w:t xml:space="preserve">ACTION:  </w:t>
            </w:r>
            <w:r w:rsidRPr="00EB3372">
              <w:rPr>
                <w:rFonts w:cstheme="minorHAnsi"/>
                <w:sz w:val="18"/>
                <w:szCs w:val="18"/>
                <w:lang w:val="en-US"/>
              </w:rPr>
              <w:t>RAN1 kindly asks RAN4 to consider the above information into account and decide whether or not to introduce any UE assistance information related to measurement occasions.</w:t>
            </w:r>
          </w:p>
        </w:tc>
      </w:tr>
    </w:tbl>
    <w:p w14:paraId="1129BC74" w14:textId="78D02DD7" w:rsidR="000A11EF" w:rsidRDefault="00B96E78" w:rsidP="00BC73EE">
      <w:pPr>
        <w:jc w:val="both"/>
      </w:pPr>
      <w:r>
        <w:lastRenderedPageBreak/>
        <w:t xml:space="preserve">In this contribution, </w:t>
      </w:r>
      <w:r w:rsidR="00C72CE5">
        <w:t xml:space="preserve">the potential directions that leads to enhance the gap cancellation mechanisms are discussed then other RRM impact issues are raised, which requires some studies. </w:t>
      </w:r>
    </w:p>
    <w:p w14:paraId="7FDADA31" w14:textId="3D9D187D" w:rsidR="00C87D05" w:rsidRDefault="00C87D05" w:rsidP="00440D0E">
      <w:pPr>
        <w:pStyle w:val="Heading1"/>
        <w:numPr>
          <w:ilvl w:val="0"/>
          <w:numId w:val="1"/>
        </w:numPr>
        <w:jc w:val="both"/>
        <w:rPr>
          <w:rFonts w:ascii="Arial" w:hAnsi="Arial" w:cs="Arial"/>
        </w:rPr>
      </w:pPr>
      <w:r>
        <w:rPr>
          <w:rFonts w:ascii="Arial" w:hAnsi="Arial" w:cs="Arial"/>
        </w:rPr>
        <w:t xml:space="preserve">Discussion </w:t>
      </w:r>
    </w:p>
    <w:p w14:paraId="37981CA2" w14:textId="5F336BBA" w:rsidR="00B96E78" w:rsidRDefault="00165C9D" w:rsidP="00165C9D">
      <w:pPr>
        <w:jc w:val="both"/>
        <w:rPr>
          <w:lang w:eastAsia="zh-TW"/>
        </w:rPr>
      </w:pPr>
      <w:r>
        <w:rPr>
          <w:lang w:eastAsia="zh-TW"/>
        </w:rPr>
        <w:t>On one hand, t</w:t>
      </w:r>
      <w:r w:rsidR="00B96E78">
        <w:rPr>
          <w:lang w:eastAsia="zh-TW"/>
        </w:rPr>
        <w:t xml:space="preserve">he typical characteristics of XR DL and UL packet traffic is periodic and </w:t>
      </w:r>
      <w:proofErr w:type="spellStart"/>
      <w:r w:rsidR="00B96E78">
        <w:rPr>
          <w:lang w:eastAsia="zh-TW"/>
        </w:rPr>
        <w:t>bursty</w:t>
      </w:r>
      <w:proofErr w:type="spellEnd"/>
      <w:r w:rsidR="00B96E78">
        <w:rPr>
          <w:lang w:eastAsia="zh-TW"/>
        </w:rPr>
        <w:t xml:space="preserve"> with a </w:t>
      </w:r>
      <w:r w:rsidR="00D2615B">
        <w:rPr>
          <w:lang w:eastAsia="zh-TW"/>
        </w:rPr>
        <w:t>tight</w:t>
      </w:r>
      <w:r w:rsidR="00B96E78">
        <w:rPr>
          <w:lang w:eastAsia="zh-TW"/>
        </w:rPr>
        <w:t xml:space="preserve"> delay budget</w:t>
      </w:r>
      <w:r>
        <w:rPr>
          <w:lang w:eastAsia="zh-TW"/>
        </w:rPr>
        <w:t xml:space="preserve"> </w:t>
      </w:r>
      <w:r w:rsidR="00E8047B">
        <w:rPr>
          <w:lang w:eastAsia="zh-TW"/>
        </w:rPr>
        <w:fldChar w:fldCharType="begin"/>
      </w:r>
      <w:r w:rsidR="00E8047B">
        <w:rPr>
          <w:lang w:eastAsia="zh-TW"/>
        </w:rPr>
        <w:instrText xml:space="preserve"> REF _Ref173842738 \r \h </w:instrText>
      </w:r>
      <w:r w:rsidR="00E8047B">
        <w:rPr>
          <w:lang w:eastAsia="zh-TW"/>
        </w:rPr>
      </w:r>
      <w:r w:rsidR="00E8047B">
        <w:rPr>
          <w:lang w:eastAsia="zh-TW"/>
        </w:rPr>
        <w:fldChar w:fldCharType="separate"/>
      </w:r>
      <w:r w:rsidR="00E8047B">
        <w:rPr>
          <w:lang w:eastAsia="zh-TW"/>
        </w:rPr>
        <w:t>[2]</w:t>
      </w:r>
      <w:r w:rsidR="00E8047B">
        <w:rPr>
          <w:lang w:eastAsia="zh-TW"/>
        </w:rPr>
        <w:fldChar w:fldCharType="end"/>
      </w:r>
      <w:r w:rsidR="00B96E78">
        <w:rPr>
          <w:lang w:eastAsia="zh-TW"/>
        </w:rPr>
        <w:t xml:space="preserve">. </w:t>
      </w:r>
      <w:r>
        <w:rPr>
          <w:lang w:eastAsia="zh-TW"/>
        </w:rPr>
        <w:t>On the other hand, measurement gaps are periodic with</w:t>
      </w:r>
      <w:r w:rsidR="00296E92">
        <w:rPr>
          <w:lang w:eastAsia="zh-TW"/>
        </w:rPr>
        <w:t xml:space="preserve"> DL/UL data</w:t>
      </w:r>
      <w:r>
        <w:rPr>
          <w:lang w:eastAsia="zh-TW"/>
        </w:rPr>
        <w:t xml:space="preserve"> interruption duration of up to 6 </w:t>
      </w:r>
      <w:proofErr w:type="spellStart"/>
      <w:r>
        <w:rPr>
          <w:lang w:eastAsia="zh-TW"/>
        </w:rPr>
        <w:t>ms</w:t>
      </w:r>
      <w:proofErr w:type="spellEnd"/>
      <w:r>
        <w:rPr>
          <w:lang w:eastAsia="zh-TW"/>
        </w:rPr>
        <w:t xml:space="preserve">. As shown in Figure 1, when the XR packet arrival timing overlaps with RRM measurement occasions, the XR transmission/reception will be impacted and therefore causing reduced system capacity. </w:t>
      </w:r>
    </w:p>
    <w:p w14:paraId="3F7CEB2B" w14:textId="09F28DED" w:rsidR="00311837" w:rsidRDefault="00311837" w:rsidP="00311837">
      <w:pPr>
        <w:keepNext/>
        <w:rPr>
          <w:rFonts w:ascii="Times New Roman" w:eastAsia="PMingLiU" w:hAnsi="Times New Roman" w:cs="Times New Roman"/>
          <w:kern w:val="0"/>
          <w:sz w:val="20"/>
          <w:szCs w:val="20"/>
          <w14:ligatures w14:val="none"/>
        </w:rPr>
      </w:pPr>
      <w:r>
        <w:rPr>
          <w:noProof/>
          <w:lang w:eastAsia="zh-TW"/>
        </w:rPr>
        <w:drawing>
          <wp:inline distT="0" distB="0" distL="0" distR="0" wp14:anchorId="2A3146FC" wp14:editId="5956E810">
            <wp:extent cx="6120765" cy="1675130"/>
            <wp:effectExtent l="0" t="0" r="0" b="127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675130"/>
                    </a:xfrm>
                    <a:prstGeom prst="rect">
                      <a:avLst/>
                    </a:prstGeom>
                    <a:noFill/>
                    <a:ln>
                      <a:noFill/>
                    </a:ln>
                  </pic:spPr>
                </pic:pic>
              </a:graphicData>
            </a:graphic>
          </wp:inline>
        </w:drawing>
      </w:r>
    </w:p>
    <w:p w14:paraId="36569E3F" w14:textId="5D5527AC" w:rsidR="00311837" w:rsidRDefault="00311837" w:rsidP="00311837">
      <w:pPr>
        <w:pStyle w:val="Caption"/>
        <w:jc w:val="center"/>
        <w:rPr>
          <w:lang w:eastAsia="zh-TW"/>
        </w:rPr>
      </w:pPr>
      <w:r>
        <w:t xml:space="preserve">Figure </w:t>
      </w:r>
      <w:fldSimple w:instr=" SEQ Figure \* ARABIC ">
        <w:r w:rsidR="002034D0">
          <w:rPr>
            <w:noProof/>
          </w:rPr>
          <w:t>1</w:t>
        </w:r>
      </w:fldSimple>
      <w:r>
        <w:t xml:space="preserve"> Periodic XR traffic </w:t>
      </w:r>
      <w:r>
        <w:rPr>
          <w:noProof/>
        </w:rPr>
        <w:t>overlapping with RRM measurement occasions diminishes system capacity</w:t>
      </w:r>
    </w:p>
    <w:p w14:paraId="24492881" w14:textId="77777777" w:rsidR="00311837" w:rsidRDefault="00311837" w:rsidP="00165C9D">
      <w:pPr>
        <w:jc w:val="both"/>
        <w:rPr>
          <w:lang w:eastAsia="zh-TW"/>
        </w:rPr>
      </w:pPr>
    </w:p>
    <w:p w14:paraId="046FC78C" w14:textId="0BAABCF1" w:rsidR="000E04FC" w:rsidRDefault="000E04FC" w:rsidP="00165C9D">
      <w:pPr>
        <w:jc w:val="both"/>
        <w:rPr>
          <w:lang w:eastAsia="zh-TW"/>
        </w:rPr>
      </w:pPr>
      <w:r>
        <w:rPr>
          <w:lang w:eastAsia="zh-TW"/>
        </w:rPr>
        <w:lastRenderedPageBreak/>
        <w:t>According to the WID objectives, RAN4 RRM should specify enhancements allowing transmission/reception in the gap occasions or scheduling restrictions slots/symbols.</w:t>
      </w:r>
      <w:r w:rsidR="004A0AEB">
        <w:rPr>
          <w:lang w:eastAsia="zh-TW"/>
        </w:rPr>
        <w:t xml:space="preserve"> Hence, in this contribution, we provide potential directions for completing this objective. </w:t>
      </w:r>
    </w:p>
    <w:p w14:paraId="301F10AA" w14:textId="77777777" w:rsidR="004A0AEB" w:rsidRDefault="004A0AEB" w:rsidP="004A0AEB">
      <w:pPr>
        <w:jc w:val="both"/>
      </w:pPr>
    </w:p>
    <w:p w14:paraId="32CF1C8E" w14:textId="15CEDEAB" w:rsidR="004A0AEB" w:rsidRDefault="004A0AEB" w:rsidP="004A0AEB">
      <w:pPr>
        <w:pStyle w:val="Heading1"/>
        <w:numPr>
          <w:ilvl w:val="1"/>
          <w:numId w:val="1"/>
        </w:numPr>
        <w:jc w:val="both"/>
        <w:rPr>
          <w:rFonts w:ascii="Arial" w:hAnsi="Arial" w:cs="Arial"/>
        </w:rPr>
      </w:pPr>
      <w:r>
        <w:rPr>
          <w:rFonts w:ascii="Arial" w:hAnsi="Arial" w:cs="Arial"/>
        </w:rPr>
        <w:t>Discussion on potential solutions</w:t>
      </w:r>
    </w:p>
    <w:p w14:paraId="126A26BD" w14:textId="2CA22548" w:rsidR="007D097D" w:rsidRPr="007D097D" w:rsidRDefault="007D097D" w:rsidP="004A0AEB">
      <w:pPr>
        <w:rPr>
          <w:b/>
          <w:bCs/>
        </w:rPr>
      </w:pPr>
      <w:r w:rsidRPr="005675DD">
        <w:rPr>
          <w:b/>
          <w:bCs/>
          <w:color w:val="0000FF"/>
        </w:rPr>
        <w:t>UE assistance information</w:t>
      </w:r>
      <w:r w:rsidRPr="007D097D">
        <w:rPr>
          <w:b/>
          <w:bCs/>
        </w:rPr>
        <w:t>:</w:t>
      </w:r>
    </w:p>
    <w:p w14:paraId="3FE244CF" w14:textId="7E2DD4C7" w:rsidR="007D097D" w:rsidRDefault="00B15B56" w:rsidP="00B15B56">
      <w:pPr>
        <w:jc w:val="both"/>
      </w:pPr>
      <w:r>
        <w:t>In existing legacy NR spec, the UE assistance information (UAI) is a special</w:t>
      </w:r>
      <w:r w:rsidR="009B2B9B">
        <w:t xml:space="preserve"> corresponding</w:t>
      </w:r>
      <w:r>
        <w:t xml:space="preserve"> message</w:t>
      </w:r>
      <w:r w:rsidR="009B2B9B">
        <w:t xml:space="preserve"> to the RRC reconfiguration, which is sent</w:t>
      </w:r>
      <w:r>
        <w:t xml:space="preserve"> from the UE to the NW, in which, the UE inform the NW with its internal status. </w:t>
      </w:r>
      <w:r w:rsidR="009B2B9B">
        <w:t>In addition</w:t>
      </w:r>
      <w:r>
        <w:t xml:space="preserve">, not all the UAI </w:t>
      </w:r>
      <w:r w:rsidR="009B2B9B">
        <w:t xml:space="preserve">messages </w:t>
      </w:r>
      <w:r>
        <w:t>ha</w:t>
      </w:r>
      <w:r w:rsidR="009B2B9B">
        <w:t>ve</w:t>
      </w:r>
      <w:r>
        <w:t xml:space="preserve"> </w:t>
      </w:r>
      <w:r w:rsidR="009B2B9B">
        <w:t>defined corresponding actions</w:t>
      </w:r>
      <w:r>
        <w:t xml:space="preserve"> from the NW</w:t>
      </w:r>
      <w:r w:rsidR="00F07991">
        <w:t xml:space="preserve"> nor from the UE</w:t>
      </w:r>
      <w:r w:rsidR="00F327DC">
        <w:t>, y</w:t>
      </w:r>
      <w:r w:rsidR="009B2B9B">
        <w:t xml:space="preserve">et, </w:t>
      </w:r>
      <w:r w:rsidR="00F327DC">
        <w:t xml:space="preserve">some UAI messages indicate the initiation of a different UE behaviour. For example, </w:t>
      </w:r>
      <w:r w:rsidR="00F327DC" w:rsidRPr="00F327DC">
        <w:t>A UE capable of relaxing its RLM measurements of a cell group in RRC_CONNECTED state shall initiate the procedure for providing an indication of its relaxation state for RLM measurements</w:t>
      </w:r>
      <w:r w:rsidR="00F327DC">
        <w:t xml:space="preserve"> (</w:t>
      </w:r>
      <w:r w:rsidR="00F327DC" w:rsidRPr="00F327DC">
        <w:t xml:space="preserve">a </w:t>
      </w:r>
      <w:proofErr w:type="spellStart"/>
      <w:r w:rsidR="00F327DC" w:rsidRPr="00F327DC">
        <w:rPr>
          <w:i/>
          <w:iCs/>
        </w:rPr>
        <w:t>UEAssistanceInformation</w:t>
      </w:r>
      <w:proofErr w:type="spellEnd"/>
      <w:r w:rsidR="00F327DC" w:rsidRPr="00F327DC">
        <w:t xml:space="preserve"> message with </w:t>
      </w:r>
      <w:proofErr w:type="spellStart"/>
      <w:r w:rsidR="00F327DC" w:rsidRPr="00F327DC">
        <w:rPr>
          <w:i/>
          <w:iCs/>
        </w:rPr>
        <w:t>rlm-MeasRelaxationState</w:t>
      </w:r>
      <w:proofErr w:type="spellEnd"/>
      <w:r w:rsidR="00F327DC">
        <w:t>)</w:t>
      </w:r>
      <w:r w:rsidR="00F327DC" w:rsidRPr="00F327DC">
        <w:t xml:space="preserve"> upon being configured to do so, and upon change of its relaxation state for RLM measurements in RRC_CONNECTED state</w:t>
      </w:r>
      <w:r w:rsidR="00F327DC">
        <w:t>.</w:t>
      </w:r>
    </w:p>
    <w:p w14:paraId="53F5586E" w14:textId="31E1F499" w:rsidR="00231919" w:rsidRDefault="00231919" w:rsidP="00B15B56">
      <w:pPr>
        <w:jc w:val="both"/>
      </w:pPr>
      <w:r>
        <w:t xml:space="preserve">For Rel-19 XR, RAN1 has discussed different possibilities for UAI, which are summarised in their agreements listed in the LS sent to RAN4 </w:t>
      </w:r>
      <w:r w:rsidR="00E8047B">
        <w:fldChar w:fldCharType="begin"/>
      </w:r>
      <w:r w:rsidR="00E8047B">
        <w:instrText xml:space="preserve"> REF _Ref173842754 \r \h </w:instrText>
      </w:r>
      <w:r w:rsidR="00E8047B">
        <w:fldChar w:fldCharType="separate"/>
      </w:r>
      <w:r w:rsidR="00E8047B">
        <w:t>[3]</w:t>
      </w:r>
      <w:r w:rsidR="00E8047B">
        <w:fldChar w:fldCharType="end"/>
      </w:r>
      <w:r>
        <w:t>. This includes: (</w:t>
      </w:r>
      <w:proofErr w:type="spellStart"/>
      <w:r>
        <w:t>i</w:t>
      </w:r>
      <w:proofErr w:type="spellEnd"/>
      <w:r>
        <w:t>) UE assistance information related to measurement occasions, (ii) UE assistance information related to channel conditions, (iii) UE assistance information related to traffic, and (IV) UE assistance information related to UE mobility.</w:t>
      </w:r>
      <w:r w:rsidR="004930A0">
        <w:t xml:space="preserve"> In addition, RAN1 has deprioritised UAI related to channel condition, traffic and UE mobility. Besides, RAN1 mentioned that there is no consensus on whether to support UAI related to measurements occasions. However, it is not clear the reason for </w:t>
      </w:r>
      <w:proofErr w:type="spellStart"/>
      <w:r w:rsidR="004930A0">
        <w:t>deprioritisation</w:t>
      </w:r>
      <w:proofErr w:type="spellEnd"/>
      <w:r w:rsidR="004930A0">
        <w:t xml:space="preserve"> on the channel condition, traffic and UE mobility. Hence, RAN4 should also check </w:t>
      </w:r>
      <w:r w:rsidR="00FB3529">
        <w:t>the feasibility of using all</w:t>
      </w:r>
      <w:r w:rsidR="004930A0">
        <w:t xml:space="preserve"> UAI options</w:t>
      </w:r>
      <w:r w:rsidR="00FB3529">
        <w:t xml:space="preserve"> regardless of RAN1 decision. </w:t>
      </w:r>
    </w:p>
    <w:p w14:paraId="126F2145" w14:textId="65E3B94B" w:rsidR="00FB3529" w:rsidRDefault="00FB3529" w:rsidP="00B15B56">
      <w:pPr>
        <w:jc w:val="both"/>
        <w:rPr>
          <w:b/>
          <w:bCs/>
        </w:rPr>
      </w:pPr>
      <w:r w:rsidRPr="00FB3529">
        <w:rPr>
          <w:b/>
          <w:bCs/>
        </w:rPr>
        <w:t>Observation</w:t>
      </w:r>
      <w:r>
        <w:rPr>
          <w:b/>
          <w:bCs/>
        </w:rPr>
        <w:t xml:space="preserve"> 1</w:t>
      </w:r>
      <w:r w:rsidRPr="00FB3529">
        <w:rPr>
          <w:b/>
          <w:bCs/>
        </w:rPr>
        <w:t xml:space="preserve">: RAN1 decision to deprioritise the UAI related to channel condition, traffic and UE mobility are not clearly stated in the LS. </w:t>
      </w:r>
    </w:p>
    <w:p w14:paraId="792E426D" w14:textId="11E2CE96" w:rsidR="00286F75" w:rsidRDefault="00286F75" w:rsidP="00286F75">
      <w:pPr>
        <w:pStyle w:val="ListParagraph"/>
        <w:numPr>
          <w:ilvl w:val="0"/>
          <w:numId w:val="44"/>
        </w:numPr>
        <w:spacing w:after="180" w:line="256" w:lineRule="auto"/>
        <w:jc w:val="both"/>
        <w:rPr>
          <w:rFonts w:ascii="Times New Roman" w:hAnsi="Times New Roman" w:cs="Times New Roman"/>
          <w:sz w:val="20"/>
          <w:szCs w:val="20"/>
        </w:rPr>
      </w:pPr>
      <w:bookmarkStart w:id="3" w:name="_Ref173842375"/>
      <w:r>
        <w:rPr>
          <w:b/>
          <w:bCs/>
        </w:rPr>
        <w:t xml:space="preserve">RAN4 should study all possible UAI options regardless of RAN1 </w:t>
      </w:r>
      <w:proofErr w:type="spellStart"/>
      <w:r>
        <w:rPr>
          <w:b/>
          <w:bCs/>
        </w:rPr>
        <w:t>deprioritisation</w:t>
      </w:r>
      <w:proofErr w:type="spellEnd"/>
      <w:r>
        <w:rPr>
          <w:b/>
          <w:bCs/>
        </w:rPr>
        <w:t xml:space="preserve"> decision</w:t>
      </w:r>
      <w:r>
        <w:rPr>
          <w:rFonts w:cstheme="minorHAnsi"/>
          <w:b/>
          <w:lang w:eastAsia="ko-KR"/>
        </w:rPr>
        <w:t>.</w:t>
      </w:r>
      <w:bookmarkEnd w:id="3"/>
    </w:p>
    <w:p w14:paraId="0399DA27" w14:textId="77777777" w:rsidR="00FB3529" w:rsidRDefault="00FB3529" w:rsidP="00B15B56">
      <w:pPr>
        <w:jc w:val="both"/>
      </w:pPr>
    </w:p>
    <w:p w14:paraId="6B1F58E4" w14:textId="50EAF883" w:rsidR="007D097D" w:rsidRPr="007D097D" w:rsidRDefault="007D097D" w:rsidP="004A0AEB">
      <w:pPr>
        <w:rPr>
          <w:b/>
          <w:bCs/>
        </w:rPr>
      </w:pPr>
      <w:r w:rsidRPr="005675DD">
        <w:rPr>
          <w:b/>
          <w:bCs/>
          <w:color w:val="0000FF"/>
        </w:rPr>
        <w:t>NW controlled</w:t>
      </w:r>
      <w:r w:rsidR="000A08F6">
        <w:rPr>
          <w:b/>
          <w:bCs/>
          <w:color w:val="0000FF"/>
        </w:rPr>
        <w:t xml:space="preserve"> gap cancellation</w:t>
      </w:r>
      <w:r w:rsidRPr="007D097D">
        <w:rPr>
          <w:b/>
          <w:bCs/>
        </w:rPr>
        <w:t xml:space="preserve">: </w:t>
      </w:r>
    </w:p>
    <w:p w14:paraId="5C645005" w14:textId="5FFE2018" w:rsidR="007D097D" w:rsidRDefault="00AA042C" w:rsidP="00AA042C">
      <w:pPr>
        <w:jc w:val="both"/>
      </w:pPr>
      <w:r>
        <w:t xml:space="preserve">As the WID objective state, RAN WG shall specify mechanism to allow transmission/reception during the gaps/restrictions. Provided that the measurement gaps </w:t>
      </w:r>
      <w:r w:rsidR="003F15A7">
        <w:t>cause interruption for scheduled data UL/DL</w:t>
      </w:r>
      <w:r>
        <w:t>, hence</w:t>
      </w:r>
      <w:r w:rsidR="008B14C4">
        <w:t xml:space="preserve">, </w:t>
      </w:r>
      <w:r w:rsidR="003F15A7">
        <w:t>to</w:t>
      </w:r>
      <w:r w:rsidR="008B14C4">
        <w:t xml:space="preserve"> allow the Tx/Rx during MG occasions some MG occasions have to be dropped and replaced by scheduled Tx/Rx. </w:t>
      </w:r>
      <w:r w:rsidR="00F77CAD">
        <w:t>Such gap occasion</w:t>
      </w:r>
      <w:r w:rsidR="00CA2301">
        <w:t>s</w:t>
      </w:r>
      <w:r w:rsidR="00F77CAD">
        <w:t xml:space="preserve"> cancellation might be limited to UE processing similar to that specified for</w:t>
      </w:r>
      <w:r w:rsidR="00CA2301">
        <w:t xml:space="preserve"> pre-configured measurement gaps (Pre-MG).</w:t>
      </w:r>
      <w:r w:rsidR="00F77CAD">
        <w:t xml:space="preserve"> </w:t>
      </w:r>
      <w:r w:rsidR="008B14C4">
        <w:t xml:space="preserve">Therefore, RAN4 should study the feasibility of dropping MG and </w:t>
      </w:r>
      <w:r w:rsidR="003F15A7">
        <w:t>what</w:t>
      </w:r>
      <w:r w:rsidR="008B14C4">
        <w:t xml:space="preserve"> is the best mechanism to enable that. </w:t>
      </w:r>
    </w:p>
    <w:p w14:paraId="40EE4C46" w14:textId="5C79E95B" w:rsidR="00AA042C" w:rsidRPr="0036029A" w:rsidRDefault="003F15A7" w:rsidP="004A0AEB">
      <w:pPr>
        <w:rPr>
          <w:b/>
          <w:bCs/>
        </w:rPr>
      </w:pPr>
      <w:r w:rsidRPr="0036029A">
        <w:rPr>
          <w:b/>
          <w:bCs/>
        </w:rPr>
        <w:t xml:space="preserve">Observation 2: </w:t>
      </w:r>
      <w:r w:rsidR="00CA2301">
        <w:rPr>
          <w:b/>
          <w:bCs/>
        </w:rPr>
        <w:t xml:space="preserve">In order to enable Tx/Rx during gaps occasions, a gap cancellation mechanism is needed to inform UE/NW on cancelled gap occasions. </w:t>
      </w:r>
    </w:p>
    <w:p w14:paraId="42D0CE84" w14:textId="10AC9FA1" w:rsidR="00286F75" w:rsidRPr="00CB14AE" w:rsidRDefault="00286F75" w:rsidP="00286F75">
      <w:pPr>
        <w:pStyle w:val="ListParagraph"/>
        <w:numPr>
          <w:ilvl w:val="0"/>
          <w:numId w:val="5"/>
        </w:numPr>
        <w:spacing w:after="180"/>
        <w:contextualSpacing w:val="0"/>
        <w:jc w:val="both"/>
        <w:rPr>
          <w:rFonts w:ascii="Times New Roman" w:hAnsi="Times New Roman" w:cs="Times New Roman"/>
          <w:sz w:val="20"/>
          <w:szCs w:val="20"/>
        </w:rPr>
      </w:pPr>
      <w:bookmarkStart w:id="4" w:name="_Ref173842392"/>
      <w:r>
        <w:rPr>
          <w:b/>
          <w:bCs/>
        </w:rPr>
        <w:t>RAN4 RRM shall study all possible options that allow gap cancellations</w:t>
      </w:r>
      <w:r w:rsidRPr="00CB14AE">
        <w:rPr>
          <w:rFonts w:cstheme="minorHAnsi"/>
          <w:b/>
          <w:lang w:eastAsia="ko-KR"/>
        </w:rPr>
        <w:t>.</w:t>
      </w:r>
      <w:bookmarkEnd w:id="4"/>
    </w:p>
    <w:p w14:paraId="781DB999" w14:textId="77777777" w:rsidR="003F15A7" w:rsidRDefault="003F15A7" w:rsidP="004A0AEB"/>
    <w:p w14:paraId="1EE80F88" w14:textId="77777777" w:rsidR="00C72CE5" w:rsidRPr="004A0AEB" w:rsidRDefault="00C72CE5" w:rsidP="004A0AEB"/>
    <w:p w14:paraId="3470519D" w14:textId="77777777" w:rsidR="00821AF5" w:rsidRPr="00387B78" w:rsidRDefault="00821AF5" w:rsidP="00821AF5">
      <w:pPr>
        <w:pStyle w:val="ListParagraph"/>
        <w:spacing w:after="180"/>
        <w:ind w:left="0"/>
        <w:contextualSpacing w:val="0"/>
        <w:jc w:val="both"/>
        <w:rPr>
          <w:rFonts w:ascii="Times New Roman" w:hAnsi="Times New Roman" w:cs="Times New Roman"/>
          <w:sz w:val="20"/>
          <w:szCs w:val="20"/>
          <w:highlight w:val="yellow"/>
        </w:rPr>
      </w:pPr>
    </w:p>
    <w:p w14:paraId="7825B10B" w14:textId="6E44FEB9" w:rsidR="005809D5" w:rsidRPr="00286F75" w:rsidRDefault="005809D5" w:rsidP="005809D5">
      <w:pPr>
        <w:pStyle w:val="Heading1"/>
        <w:numPr>
          <w:ilvl w:val="0"/>
          <w:numId w:val="1"/>
        </w:numPr>
        <w:jc w:val="both"/>
        <w:rPr>
          <w:rFonts w:ascii="Arial" w:hAnsi="Arial" w:cs="Arial"/>
        </w:rPr>
      </w:pPr>
      <w:r w:rsidRPr="00286F75">
        <w:rPr>
          <w:rFonts w:ascii="Arial" w:hAnsi="Arial" w:cs="Arial"/>
        </w:rPr>
        <w:lastRenderedPageBreak/>
        <w:t>Summary</w:t>
      </w:r>
    </w:p>
    <w:p w14:paraId="652BBA70" w14:textId="39F14BD5" w:rsidR="00D92E2D" w:rsidRPr="00286F75" w:rsidRDefault="00D34B64" w:rsidP="00D636E8">
      <w:pPr>
        <w:jc w:val="both"/>
      </w:pPr>
      <w:r w:rsidRPr="00286F75">
        <w:t xml:space="preserve">In this </w:t>
      </w:r>
      <w:r w:rsidR="00DB0F9C" w:rsidRPr="00286F75">
        <w:t xml:space="preserve">contribution, </w:t>
      </w:r>
      <w:r w:rsidR="00135EEB" w:rsidRPr="00286F75">
        <w:t xml:space="preserve">we have the following </w:t>
      </w:r>
      <w:r w:rsidR="00670E24" w:rsidRPr="00286F75">
        <w:t>proposal</w:t>
      </w:r>
      <w:r w:rsidR="00D7122F" w:rsidRPr="00286F75">
        <w:t>s</w:t>
      </w:r>
      <w:r w:rsidR="00135EEB" w:rsidRPr="00286F75">
        <w:t xml:space="preserve">: </w:t>
      </w:r>
      <w:bookmarkStart w:id="5" w:name="_Ref92572437"/>
    </w:p>
    <w:p w14:paraId="3E250C3D" w14:textId="2F3BBED4" w:rsidR="00286F75" w:rsidRPr="002034D0" w:rsidRDefault="002034D0" w:rsidP="00D636E8">
      <w:pPr>
        <w:jc w:val="both"/>
        <w:rPr>
          <w:b/>
          <w:bCs/>
        </w:rPr>
      </w:pPr>
      <w:r w:rsidRPr="002034D0">
        <w:rPr>
          <w:b/>
          <w:bCs/>
        </w:rPr>
        <w:fldChar w:fldCharType="begin"/>
      </w:r>
      <w:r w:rsidRPr="002034D0">
        <w:rPr>
          <w:b/>
          <w:bCs/>
        </w:rPr>
        <w:instrText xml:space="preserve"> REF _Ref173842375 \r \h </w:instrText>
      </w:r>
      <w:r>
        <w:rPr>
          <w:b/>
          <w:bCs/>
        </w:rPr>
        <w:instrText xml:space="preserve"> \* MERGEFORMAT </w:instrText>
      </w:r>
      <w:r w:rsidRPr="002034D0">
        <w:rPr>
          <w:b/>
          <w:bCs/>
        </w:rPr>
      </w:r>
      <w:r w:rsidRPr="002034D0">
        <w:rPr>
          <w:b/>
          <w:bCs/>
        </w:rPr>
        <w:fldChar w:fldCharType="separate"/>
      </w:r>
      <w:r>
        <w:rPr>
          <w:b/>
          <w:bCs/>
        </w:rPr>
        <w:t>Proposal 1:</w:t>
      </w:r>
      <w:r w:rsidRPr="002034D0">
        <w:rPr>
          <w:b/>
          <w:bCs/>
        </w:rPr>
        <w:fldChar w:fldCharType="end"/>
      </w:r>
      <w:r w:rsidRPr="002034D0">
        <w:rPr>
          <w:b/>
          <w:bCs/>
        </w:rPr>
        <w:t xml:space="preserve"> </w:t>
      </w:r>
      <w:r w:rsidRPr="002034D0">
        <w:rPr>
          <w:b/>
          <w:bCs/>
        </w:rPr>
        <w:fldChar w:fldCharType="begin"/>
      </w:r>
      <w:r w:rsidRPr="002034D0">
        <w:rPr>
          <w:b/>
          <w:bCs/>
        </w:rPr>
        <w:instrText xml:space="preserve"> REF _Ref173842375 \h </w:instrText>
      </w:r>
      <w:r>
        <w:rPr>
          <w:b/>
          <w:bCs/>
        </w:rPr>
        <w:instrText xml:space="preserve"> \* MERGEFORMAT </w:instrText>
      </w:r>
      <w:r w:rsidRPr="002034D0">
        <w:rPr>
          <w:b/>
          <w:bCs/>
        </w:rPr>
      </w:r>
      <w:r w:rsidRPr="002034D0">
        <w:rPr>
          <w:b/>
          <w:bCs/>
        </w:rPr>
        <w:fldChar w:fldCharType="separate"/>
      </w:r>
      <w:r>
        <w:rPr>
          <w:b/>
          <w:bCs/>
        </w:rPr>
        <w:t xml:space="preserve">RAN4 should study all possible UAI options regardless of RAN1 </w:t>
      </w:r>
      <w:proofErr w:type="spellStart"/>
      <w:r>
        <w:rPr>
          <w:b/>
          <w:bCs/>
        </w:rPr>
        <w:t>deprioritisation</w:t>
      </w:r>
      <w:proofErr w:type="spellEnd"/>
      <w:r>
        <w:rPr>
          <w:b/>
          <w:bCs/>
        </w:rPr>
        <w:t xml:space="preserve"> decision</w:t>
      </w:r>
      <w:r w:rsidRPr="002034D0">
        <w:rPr>
          <w:rFonts w:cstheme="minorHAnsi"/>
          <w:b/>
          <w:bCs/>
          <w:lang w:eastAsia="ko-KR"/>
        </w:rPr>
        <w:t>.</w:t>
      </w:r>
      <w:r w:rsidRPr="002034D0">
        <w:rPr>
          <w:b/>
          <w:bCs/>
        </w:rPr>
        <w:fldChar w:fldCharType="end"/>
      </w:r>
    </w:p>
    <w:p w14:paraId="5F49DD4E" w14:textId="63D4C224" w:rsidR="002034D0" w:rsidRPr="002034D0" w:rsidRDefault="002034D0" w:rsidP="00D636E8">
      <w:pPr>
        <w:jc w:val="both"/>
        <w:rPr>
          <w:b/>
          <w:bCs/>
        </w:rPr>
      </w:pPr>
      <w:r w:rsidRPr="002034D0">
        <w:rPr>
          <w:b/>
          <w:bCs/>
        </w:rPr>
        <w:fldChar w:fldCharType="begin"/>
      </w:r>
      <w:r w:rsidRPr="002034D0">
        <w:rPr>
          <w:b/>
          <w:bCs/>
        </w:rPr>
        <w:instrText xml:space="preserve"> REF _Ref173842392 \r \h </w:instrText>
      </w:r>
      <w:r>
        <w:rPr>
          <w:b/>
          <w:bCs/>
        </w:rPr>
        <w:instrText xml:space="preserve"> \* MERGEFORMAT </w:instrText>
      </w:r>
      <w:r w:rsidRPr="002034D0">
        <w:rPr>
          <w:b/>
          <w:bCs/>
        </w:rPr>
      </w:r>
      <w:r w:rsidRPr="002034D0">
        <w:rPr>
          <w:b/>
          <w:bCs/>
        </w:rPr>
        <w:fldChar w:fldCharType="separate"/>
      </w:r>
      <w:r>
        <w:rPr>
          <w:b/>
          <w:bCs/>
        </w:rPr>
        <w:t>Proposal 2:</w:t>
      </w:r>
      <w:r w:rsidRPr="002034D0">
        <w:rPr>
          <w:b/>
          <w:bCs/>
        </w:rPr>
        <w:fldChar w:fldCharType="end"/>
      </w:r>
      <w:r w:rsidRPr="002034D0">
        <w:rPr>
          <w:b/>
          <w:bCs/>
        </w:rPr>
        <w:t xml:space="preserve"> </w:t>
      </w:r>
      <w:r w:rsidRPr="002034D0">
        <w:rPr>
          <w:b/>
          <w:bCs/>
        </w:rPr>
        <w:fldChar w:fldCharType="begin"/>
      </w:r>
      <w:r w:rsidRPr="002034D0">
        <w:rPr>
          <w:b/>
          <w:bCs/>
        </w:rPr>
        <w:instrText xml:space="preserve"> REF _Ref173842392 \h </w:instrText>
      </w:r>
      <w:r>
        <w:rPr>
          <w:b/>
          <w:bCs/>
        </w:rPr>
        <w:instrText xml:space="preserve"> \* MERGEFORMAT </w:instrText>
      </w:r>
      <w:r w:rsidRPr="002034D0">
        <w:rPr>
          <w:b/>
          <w:bCs/>
        </w:rPr>
      </w:r>
      <w:r w:rsidRPr="002034D0">
        <w:rPr>
          <w:b/>
          <w:bCs/>
        </w:rPr>
        <w:fldChar w:fldCharType="separate"/>
      </w:r>
      <w:r>
        <w:rPr>
          <w:b/>
          <w:bCs/>
        </w:rPr>
        <w:t>RAN4 RRM shall study all possible options that allow gap cancellations</w:t>
      </w:r>
      <w:r w:rsidRPr="002034D0">
        <w:rPr>
          <w:rFonts w:cstheme="minorHAnsi"/>
          <w:b/>
          <w:bCs/>
          <w:lang w:eastAsia="ko-KR"/>
        </w:rPr>
        <w:t>.</w:t>
      </w:r>
      <w:r w:rsidRPr="002034D0">
        <w:rPr>
          <w:b/>
          <w:bCs/>
        </w:rPr>
        <w:fldChar w:fldCharType="end"/>
      </w:r>
    </w:p>
    <w:bookmarkEnd w:id="5"/>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3F7C6B42" w:rsidR="0012574C" w:rsidRDefault="0012574C" w:rsidP="00083C00">
      <w:pPr>
        <w:pStyle w:val="ListParagraph"/>
        <w:numPr>
          <w:ilvl w:val="0"/>
          <w:numId w:val="4"/>
        </w:numPr>
        <w:jc w:val="both"/>
        <w:rPr>
          <w:rFonts w:cstheme="minorHAnsi"/>
          <w:color w:val="000000"/>
        </w:rPr>
      </w:pPr>
      <w:bookmarkStart w:id="6" w:name="_Ref115358872"/>
      <w:r>
        <w:rPr>
          <w:rFonts w:cstheme="minorHAnsi"/>
          <w:color w:val="000000"/>
        </w:rPr>
        <w:t>RP-</w:t>
      </w:r>
      <w:r w:rsidR="00157C23" w:rsidRPr="00157C23">
        <w:rPr>
          <w:rFonts w:cstheme="minorHAnsi"/>
          <w:color w:val="000000"/>
        </w:rPr>
        <w:t>234080</w:t>
      </w:r>
      <w:r>
        <w:rPr>
          <w:rFonts w:cstheme="minorHAnsi"/>
          <w:color w:val="000000"/>
        </w:rPr>
        <w:t>, “</w:t>
      </w:r>
      <w:r w:rsidR="00157C23" w:rsidRPr="00157C23">
        <w:rPr>
          <w:rFonts w:cstheme="minorHAnsi"/>
          <w:color w:val="000000"/>
        </w:rPr>
        <w:t>New WID: XR (</w:t>
      </w:r>
      <w:proofErr w:type="spellStart"/>
      <w:r w:rsidR="00157C23" w:rsidRPr="00157C23">
        <w:rPr>
          <w:rFonts w:cstheme="minorHAnsi"/>
          <w:color w:val="000000"/>
        </w:rPr>
        <w:t>eXtended</w:t>
      </w:r>
      <w:proofErr w:type="spellEnd"/>
      <w:r w:rsidR="00157C23" w:rsidRPr="00157C23">
        <w:rPr>
          <w:rFonts w:cstheme="minorHAnsi"/>
          <w:color w:val="000000"/>
        </w:rPr>
        <w:t xml:space="preserve"> Reality) for NR Phase 3</w:t>
      </w:r>
      <w:r>
        <w:rPr>
          <w:rFonts w:cstheme="minorHAnsi"/>
          <w:color w:val="000000"/>
        </w:rPr>
        <w:t xml:space="preserve">”, </w:t>
      </w:r>
      <w:r w:rsidR="00157C23" w:rsidRPr="00157C23">
        <w:rPr>
          <w:rFonts w:cstheme="minorHAnsi"/>
          <w:color w:val="000000"/>
        </w:rPr>
        <w:t>MediaTek (Moderator)</w:t>
      </w:r>
      <w:r w:rsidR="005E1298">
        <w:rPr>
          <w:rFonts w:cstheme="minorHAnsi"/>
          <w:color w:val="000000"/>
        </w:rPr>
        <w:t xml:space="preserve">, </w:t>
      </w:r>
      <w:r w:rsidR="00157C23">
        <w:rPr>
          <w:rFonts w:cstheme="minorHAnsi"/>
          <w:color w:val="000000"/>
        </w:rPr>
        <w:t xml:space="preserve">Dec </w:t>
      </w:r>
      <w:r w:rsidR="005E1298">
        <w:rPr>
          <w:rFonts w:cstheme="minorHAnsi"/>
          <w:color w:val="000000"/>
        </w:rPr>
        <w:t>202</w:t>
      </w:r>
      <w:r w:rsidR="00157C23">
        <w:rPr>
          <w:rFonts w:cstheme="minorHAnsi"/>
          <w:color w:val="000000"/>
        </w:rPr>
        <w:t>3</w:t>
      </w:r>
      <w:r>
        <w:rPr>
          <w:rFonts w:cstheme="minorHAnsi"/>
          <w:color w:val="000000"/>
        </w:rPr>
        <w:t>.</w:t>
      </w:r>
      <w:bookmarkEnd w:id="6"/>
    </w:p>
    <w:p w14:paraId="0C144C97" w14:textId="77777777" w:rsidR="002034D0" w:rsidRDefault="002034D0" w:rsidP="002034D0">
      <w:pPr>
        <w:pStyle w:val="ListParagraph"/>
        <w:numPr>
          <w:ilvl w:val="0"/>
          <w:numId w:val="4"/>
        </w:numPr>
        <w:spacing w:after="200" w:line="276" w:lineRule="auto"/>
      </w:pPr>
      <w:bookmarkStart w:id="7" w:name="_Ref173842738"/>
      <w:r w:rsidRPr="00430B08">
        <w:t>TR 38.838</w:t>
      </w:r>
      <w:r>
        <w:t xml:space="preserve">, v17.0.0, “Study on XR (Extended Reality) Evaluations for NR (Release 17)”, </w:t>
      </w:r>
      <w:r w:rsidRPr="00CA64FE">
        <w:t>2021-12</w:t>
      </w:r>
      <w:r>
        <w:t>.</w:t>
      </w:r>
      <w:bookmarkEnd w:id="7"/>
    </w:p>
    <w:p w14:paraId="466BB436" w14:textId="6A710512" w:rsidR="00E32789" w:rsidRPr="007722FB" w:rsidRDefault="002034D0" w:rsidP="007722FB">
      <w:pPr>
        <w:pStyle w:val="ListParagraph"/>
        <w:numPr>
          <w:ilvl w:val="0"/>
          <w:numId w:val="4"/>
        </w:numPr>
        <w:spacing w:after="200" w:line="276" w:lineRule="auto"/>
      </w:pPr>
      <w:bookmarkStart w:id="8" w:name="_Ref173842754"/>
      <w:r w:rsidRPr="002034D0">
        <w:t>R1-2405736</w:t>
      </w:r>
      <w:r>
        <w:t>, “</w:t>
      </w:r>
      <w:r w:rsidRPr="002034D0">
        <w:t>LS on UE assistance information</w:t>
      </w:r>
      <w:r>
        <w:t>”, Nokia, May, 2024.</w:t>
      </w:r>
      <w:bookmarkEnd w:id="8"/>
    </w:p>
    <w:sectPr w:rsidR="00E32789" w:rsidRPr="007722F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AAB3" w14:textId="77777777" w:rsidR="00960ACB" w:rsidRDefault="00960ACB">
      <w:r>
        <w:separator/>
      </w:r>
    </w:p>
  </w:endnote>
  <w:endnote w:type="continuationSeparator" w:id="0">
    <w:p w14:paraId="413F04F7" w14:textId="77777777" w:rsidR="00960ACB" w:rsidRDefault="0096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87989" w14:textId="77777777" w:rsidR="00960ACB" w:rsidRDefault="00960ACB">
      <w:r>
        <w:separator/>
      </w:r>
    </w:p>
  </w:footnote>
  <w:footnote w:type="continuationSeparator" w:id="0">
    <w:p w14:paraId="028608C6" w14:textId="77777777" w:rsidR="00960ACB" w:rsidRDefault="00960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3"/>
  </w:num>
  <w:num w:numId="2" w16cid:durableId="40713704">
    <w:abstractNumId w:val="18"/>
  </w:num>
  <w:num w:numId="3" w16cid:durableId="1298612323">
    <w:abstractNumId w:val="22"/>
  </w:num>
  <w:num w:numId="4" w16cid:durableId="601304798">
    <w:abstractNumId w:val="31"/>
  </w:num>
  <w:num w:numId="5" w16cid:durableId="716587534">
    <w:abstractNumId w:val="5"/>
  </w:num>
  <w:num w:numId="6" w16cid:durableId="1270359435">
    <w:abstractNumId w:val="19"/>
  </w:num>
  <w:num w:numId="7" w16cid:durableId="499782707">
    <w:abstractNumId w:val="14"/>
  </w:num>
  <w:num w:numId="8" w16cid:durableId="300423078">
    <w:abstractNumId w:val="35"/>
  </w:num>
  <w:num w:numId="9" w16cid:durableId="1221212583">
    <w:abstractNumId w:val="27"/>
  </w:num>
  <w:num w:numId="10" w16cid:durableId="487063559">
    <w:abstractNumId w:val="9"/>
  </w:num>
  <w:num w:numId="11" w16cid:durableId="2145391150">
    <w:abstractNumId w:val="38"/>
  </w:num>
  <w:num w:numId="12" w16cid:durableId="599682951">
    <w:abstractNumId w:val="6"/>
  </w:num>
  <w:num w:numId="13" w16cid:durableId="1329945388">
    <w:abstractNumId w:val="25"/>
  </w:num>
  <w:num w:numId="14" w16cid:durableId="1308630421">
    <w:abstractNumId w:val="34"/>
  </w:num>
  <w:num w:numId="15" w16cid:durableId="1842238682">
    <w:abstractNumId w:val="1"/>
  </w:num>
  <w:num w:numId="16" w16cid:durableId="350229481">
    <w:abstractNumId w:val="36"/>
  </w:num>
  <w:num w:numId="17" w16cid:durableId="697123858">
    <w:abstractNumId w:val="26"/>
  </w:num>
  <w:num w:numId="18" w16cid:durableId="1261988267">
    <w:abstractNumId w:val="24"/>
  </w:num>
  <w:num w:numId="19" w16cid:durableId="522398963">
    <w:abstractNumId w:val="4"/>
  </w:num>
  <w:num w:numId="20" w16cid:durableId="23018143">
    <w:abstractNumId w:val="30"/>
  </w:num>
  <w:num w:numId="21" w16cid:durableId="317922284">
    <w:abstractNumId w:val="29"/>
  </w:num>
  <w:num w:numId="22" w16cid:durableId="79647555">
    <w:abstractNumId w:val="21"/>
  </w:num>
  <w:num w:numId="23" w16cid:durableId="1297874959">
    <w:abstractNumId w:val="41"/>
  </w:num>
  <w:num w:numId="24" w16cid:durableId="1454714427">
    <w:abstractNumId w:val="23"/>
  </w:num>
  <w:num w:numId="25" w16cid:durableId="1217743802">
    <w:abstractNumId w:val="10"/>
  </w:num>
  <w:num w:numId="26" w16cid:durableId="562180292">
    <w:abstractNumId w:val="28"/>
  </w:num>
  <w:num w:numId="27" w16cid:durableId="260072943">
    <w:abstractNumId w:val="15"/>
  </w:num>
  <w:num w:numId="28" w16cid:durableId="1201286104">
    <w:abstractNumId w:val="0"/>
  </w:num>
  <w:num w:numId="29" w16cid:durableId="136462921">
    <w:abstractNumId w:val="39"/>
  </w:num>
  <w:num w:numId="30" w16cid:durableId="652759405">
    <w:abstractNumId w:val="12"/>
  </w:num>
  <w:num w:numId="31" w16cid:durableId="2091808446">
    <w:abstractNumId w:val="17"/>
  </w:num>
  <w:num w:numId="32" w16cid:durableId="1924097483">
    <w:abstractNumId w:val="11"/>
  </w:num>
  <w:num w:numId="33" w16cid:durableId="2139299811">
    <w:abstractNumId w:val="37"/>
  </w:num>
  <w:num w:numId="34" w16cid:durableId="944994038">
    <w:abstractNumId w:val="0"/>
  </w:num>
  <w:num w:numId="35" w16cid:durableId="1580603310">
    <w:abstractNumId w:val="16"/>
  </w:num>
  <w:num w:numId="36" w16cid:durableId="1976521025">
    <w:abstractNumId w:val="13"/>
  </w:num>
  <w:num w:numId="37" w16cid:durableId="324357781">
    <w:abstractNumId w:val="32"/>
  </w:num>
  <w:num w:numId="38" w16cid:durableId="543759987">
    <w:abstractNumId w:val="20"/>
  </w:num>
  <w:num w:numId="39" w16cid:durableId="1484203957">
    <w:abstractNumId w:val="2"/>
  </w:num>
  <w:num w:numId="40" w16cid:durableId="1569537245">
    <w:abstractNumId w:val="3"/>
  </w:num>
  <w:num w:numId="41" w16cid:durableId="2002199976">
    <w:abstractNumId w:val="8"/>
  </w:num>
  <w:num w:numId="42" w16cid:durableId="1408722211">
    <w:abstractNumId w:val="40"/>
  </w:num>
  <w:num w:numId="43" w16cid:durableId="9012534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95162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09221998">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5BD"/>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8F6"/>
    <w:rsid w:val="000A0979"/>
    <w:rsid w:val="000A0E52"/>
    <w:rsid w:val="000A11EF"/>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4FC"/>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57C23"/>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C9D"/>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0AE"/>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4D0"/>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919"/>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75"/>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3FEF"/>
    <w:rsid w:val="00294741"/>
    <w:rsid w:val="002947BB"/>
    <w:rsid w:val="00294B67"/>
    <w:rsid w:val="00294E8F"/>
    <w:rsid w:val="00296DC9"/>
    <w:rsid w:val="00296E92"/>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837"/>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29A"/>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B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A7"/>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0A0"/>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AEB"/>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6DCA"/>
    <w:rsid w:val="00537407"/>
    <w:rsid w:val="00537A94"/>
    <w:rsid w:val="00537CBB"/>
    <w:rsid w:val="00540BBE"/>
    <w:rsid w:val="00540C35"/>
    <w:rsid w:val="00541403"/>
    <w:rsid w:val="0054246B"/>
    <w:rsid w:val="005424D2"/>
    <w:rsid w:val="00542B2A"/>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5DD"/>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13"/>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01"/>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766"/>
    <w:rsid w:val="00771F4C"/>
    <w:rsid w:val="00771F66"/>
    <w:rsid w:val="0077214D"/>
    <w:rsid w:val="00772159"/>
    <w:rsid w:val="007722FB"/>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88B"/>
    <w:rsid w:val="007C79D5"/>
    <w:rsid w:val="007D0275"/>
    <w:rsid w:val="007D097D"/>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AE"/>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09"/>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0FAF"/>
    <w:rsid w:val="008011B8"/>
    <w:rsid w:val="008012D1"/>
    <w:rsid w:val="0080153E"/>
    <w:rsid w:val="00801D12"/>
    <w:rsid w:val="00802240"/>
    <w:rsid w:val="008023C5"/>
    <w:rsid w:val="008027A8"/>
    <w:rsid w:val="00802AEC"/>
    <w:rsid w:val="00802AF7"/>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4C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2E5"/>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D4A"/>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C2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0ACB"/>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B9B"/>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B45"/>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42C"/>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B56"/>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1F"/>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E7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2CE5"/>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BEE"/>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301"/>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4AE"/>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6E27"/>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15B"/>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21"/>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47B"/>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372"/>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3F1"/>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2B0"/>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991"/>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7DC"/>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CA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D4B"/>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529"/>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88B"/>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C78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788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Guidance">
    <w:name w:val="Guidance"/>
    <w:basedOn w:val="Normal"/>
    <w:rsid w:val="00C76BEE"/>
    <w:pPr>
      <w:overflowPunct w:val="0"/>
      <w:autoSpaceDE w:val="0"/>
      <w:autoSpaceDN w:val="0"/>
      <w:adjustRightInd w:val="0"/>
      <w:spacing w:after="180" w:line="240" w:lineRule="auto"/>
    </w:pPr>
    <w:rPr>
      <w:rFonts w:ascii="Times New Roman" w:eastAsia="Times New Roman" w:hAnsi="Times New Roman" w:cs="Times New Roman"/>
      <w:i/>
      <w:color w:val="000000"/>
      <w:kern w:val="0"/>
      <w:sz w:val="20"/>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699044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19369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591634">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59156826">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721379">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069931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1416</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 Pre Aug meeting</cp:lastModifiedBy>
  <cp:revision>2</cp:revision>
  <dcterms:created xsi:type="dcterms:W3CDTF">2024-08-09T16:33:00Z</dcterms:created>
  <dcterms:modified xsi:type="dcterms:W3CDTF">2024-08-09T16:33:00Z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